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D85" w:rsidRPr="00054D85" w:rsidRDefault="00054D85" w:rsidP="00054D85">
      <w:pPr>
        <w:rPr>
          <w:rFonts w:ascii="Arial" w:eastAsia="Times" w:hAnsi="Arial"/>
          <w:b/>
          <w:color w:val="000000"/>
          <w:sz w:val="32"/>
          <w:szCs w:val="32"/>
        </w:rPr>
      </w:pPr>
      <w:r w:rsidRPr="00054D85">
        <w:rPr>
          <w:rFonts w:ascii="Arial" w:eastAsia="Times" w:hAnsi="Arial"/>
          <w:b/>
          <w:color w:val="000000"/>
          <w:sz w:val="32"/>
          <w:szCs w:val="32"/>
        </w:rPr>
        <w:t xml:space="preserve">PIECE N° </w:t>
      </w:r>
      <w:r>
        <w:rPr>
          <w:rFonts w:ascii="Arial" w:eastAsia="Times" w:hAnsi="Arial"/>
          <w:b/>
          <w:color w:val="000000"/>
          <w:sz w:val="32"/>
          <w:szCs w:val="32"/>
        </w:rPr>
        <w:t>1</w:t>
      </w:r>
    </w:p>
    <w:p w:rsidR="00054D85" w:rsidRPr="00054D85" w:rsidRDefault="00A42899" w:rsidP="00054D85">
      <w:pPr>
        <w:widowControl w:val="0"/>
        <w:autoSpaceDE w:val="0"/>
        <w:autoSpaceDN w:val="0"/>
        <w:adjustRightInd w:val="0"/>
        <w:ind w:firstLine="540"/>
        <w:jc w:val="center"/>
        <w:rPr>
          <w:rFonts w:ascii="Times" w:hAnsi="Times"/>
          <w:b/>
        </w:rPr>
      </w:pPr>
      <w:r>
        <w:rPr>
          <w:noProof/>
        </w:rPr>
        <w:drawing>
          <wp:anchor distT="0" distB="0" distL="114300" distR="114300" simplePos="0" relativeHeight="251659776" behindDoc="0" locked="0" layoutInCell="1" allowOverlap="1">
            <wp:simplePos x="0" y="0"/>
            <wp:positionH relativeFrom="column">
              <wp:posOffset>-26670</wp:posOffset>
            </wp:positionH>
            <wp:positionV relativeFrom="paragraph">
              <wp:posOffset>54610</wp:posOffset>
            </wp:positionV>
            <wp:extent cx="1581150" cy="657225"/>
            <wp:effectExtent l="0" t="0" r="0" b="0"/>
            <wp:wrapSquare wrapText="bothSides"/>
            <wp:docPr id="5" name="Image 5" descr="M:\SIEGE\ENVIRONNEMENT - SPANC\TEPOS - PCAET\TEPOS 2015-2019\Noémie Avant 2018\Diagnostic\Diagnostic TEPOS\LOGO CCHJSC CMJN C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IEGE\ENVIRONNEMENT - SPANC\TEPOS - PCAET\TEPOS 2015-2019\Noémie Avant 2018\Diagnostic\Diagnostic TEPOS\LOGO CCHJSC CMJN CS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D85" w:rsidRPr="00054D85" w:rsidRDefault="00054D85" w:rsidP="00054D85">
      <w:pPr>
        <w:widowControl w:val="0"/>
        <w:autoSpaceDE w:val="0"/>
        <w:autoSpaceDN w:val="0"/>
        <w:adjustRightInd w:val="0"/>
        <w:rPr>
          <w:rFonts w:ascii="Times" w:hAnsi="Times"/>
          <w:b/>
        </w:rPr>
      </w:pPr>
    </w:p>
    <w:p w:rsidR="00054D85" w:rsidRPr="00054D85" w:rsidRDefault="00054D85" w:rsidP="00054D85">
      <w:pPr>
        <w:tabs>
          <w:tab w:val="left" w:pos="2552"/>
        </w:tabs>
        <w:spacing w:line="288" w:lineRule="auto"/>
        <w:ind w:right="-425"/>
        <w:rPr>
          <w:rFonts w:ascii="Arial" w:eastAsia="Times" w:hAnsi="Arial"/>
          <w:b/>
          <w:bCs/>
          <w:color w:val="000000"/>
        </w:rPr>
      </w:pPr>
    </w:p>
    <w:p w:rsidR="00054D85" w:rsidRPr="00054D85" w:rsidRDefault="00054D85" w:rsidP="00054D85">
      <w:pPr>
        <w:tabs>
          <w:tab w:val="left" w:pos="2552"/>
        </w:tabs>
        <w:spacing w:line="288" w:lineRule="auto"/>
        <w:ind w:left="3119" w:right="-425" w:firstLine="425"/>
        <w:rPr>
          <w:rFonts w:ascii="Arial" w:eastAsia="Times" w:hAnsi="Arial"/>
          <w:b/>
          <w:bCs/>
          <w:color w:val="000000"/>
        </w:rPr>
      </w:pPr>
      <w:r w:rsidRPr="00054D85">
        <w:rPr>
          <w:rFonts w:ascii="Arial" w:eastAsia="Times" w:hAnsi="Arial"/>
          <w:b/>
          <w:bCs/>
          <w:color w:val="000000"/>
          <w:u w:val="single"/>
        </w:rPr>
        <w:t>MAITRE D'OUVRAGE</w:t>
      </w:r>
      <w:r w:rsidRPr="00054D85">
        <w:rPr>
          <w:rFonts w:ascii="Arial" w:eastAsia="Times" w:hAnsi="Arial"/>
          <w:b/>
          <w:bCs/>
          <w:color w:val="000000"/>
        </w:rPr>
        <w:t xml:space="preserve"> : </w:t>
      </w:r>
    </w:p>
    <w:p w:rsidR="00054D85" w:rsidRPr="00054D85" w:rsidRDefault="00054D85" w:rsidP="00054D85">
      <w:pPr>
        <w:widowControl w:val="0"/>
        <w:autoSpaceDE w:val="0"/>
        <w:autoSpaceDN w:val="0"/>
        <w:adjustRightInd w:val="0"/>
        <w:ind w:left="3120" w:firstLine="425"/>
        <w:rPr>
          <w:rFonts w:ascii="Arial" w:hAnsi="Arial" w:cs="Arial"/>
          <w:b/>
          <w:sz w:val="40"/>
          <w:szCs w:val="40"/>
        </w:rPr>
      </w:pPr>
      <w:r w:rsidRPr="00054D85">
        <w:rPr>
          <w:rFonts w:ascii="Arial" w:hAnsi="Arial" w:cs="Arial"/>
          <w:b/>
          <w:sz w:val="40"/>
          <w:szCs w:val="40"/>
        </w:rPr>
        <w:t xml:space="preserve">Communauté de Communes </w:t>
      </w:r>
    </w:p>
    <w:p w:rsidR="00054D85" w:rsidRPr="00054D85" w:rsidRDefault="00054D85" w:rsidP="00054D85">
      <w:pPr>
        <w:widowControl w:val="0"/>
        <w:autoSpaceDE w:val="0"/>
        <w:autoSpaceDN w:val="0"/>
        <w:adjustRightInd w:val="0"/>
        <w:ind w:left="3120" w:firstLine="425"/>
        <w:rPr>
          <w:rFonts w:ascii="Arial" w:hAnsi="Arial" w:cs="Arial"/>
          <w:b/>
          <w:sz w:val="40"/>
          <w:szCs w:val="40"/>
        </w:rPr>
      </w:pPr>
      <w:r w:rsidRPr="00054D85">
        <w:rPr>
          <w:rFonts w:ascii="Arial" w:hAnsi="Arial" w:cs="Arial"/>
          <w:b/>
          <w:sz w:val="40"/>
          <w:szCs w:val="40"/>
        </w:rPr>
        <w:t>Haut-Jura Saint-Claude</w:t>
      </w:r>
    </w:p>
    <w:p w:rsidR="00054D85" w:rsidRPr="00054D85" w:rsidRDefault="00054D85" w:rsidP="00054D85">
      <w:pPr>
        <w:tabs>
          <w:tab w:val="left" w:pos="2552"/>
        </w:tabs>
        <w:spacing w:line="288" w:lineRule="auto"/>
        <w:ind w:left="3119" w:right="-425" w:firstLine="425"/>
        <w:rPr>
          <w:rFonts w:ascii="Arial" w:eastAsia="Times" w:hAnsi="Arial" w:cs="Arial"/>
          <w:b/>
          <w:bCs/>
          <w:color w:val="000000"/>
        </w:rPr>
      </w:pPr>
      <w:r w:rsidRPr="00054D85">
        <w:rPr>
          <w:rFonts w:ascii="Arial" w:eastAsia="Times" w:hAnsi="Arial" w:cs="Arial"/>
          <w:b/>
          <w:bCs/>
          <w:color w:val="000000"/>
        </w:rPr>
        <w:t>13, Boulevard de la République</w:t>
      </w:r>
    </w:p>
    <w:p w:rsidR="00054D85" w:rsidRPr="00054D85" w:rsidRDefault="00054D85" w:rsidP="00054D85">
      <w:pPr>
        <w:tabs>
          <w:tab w:val="left" w:pos="2552"/>
        </w:tabs>
        <w:spacing w:line="288" w:lineRule="auto"/>
        <w:ind w:left="3119" w:right="-425" w:firstLine="425"/>
        <w:rPr>
          <w:rFonts w:ascii="Arial" w:eastAsia="Times" w:hAnsi="Arial" w:cs="Arial"/>
          <w:b/>
          <w:color w:val="000000"/>
        </w:rPr>
      </w:pPr>
      <w:r w:rsidRPr="00054D85">
        <w:rPr>
          <w:rFonts w:ascii="Arial" w:eastAsia="Times" w:hAnsi="Arial" w:cs="Arial"/>
          <w:b/>
          <w:bCs/>
          <w:color w:val="000000"/>
        </w:rPr>
        <w:t>39200 SAINT-CLAUDE</w:t>
      </w:r>
    </w:p>
    <w:p w:rsidR="00054D85" w:rsidRPr="00054D85" w:rsidRDefault="00054D85" w:rsidP="00054D85">
      <w:pPr>
        <w:widowControl w:val="0"/>
        <w:autoSpaceDE w:val="0"/>
        <w:autoSpaceDN w:val="0"/>
        <w:adjustRightInd w:val="0"/>
        <w:spacing w:line="360" w:lineRule="exact"/>
        <w:ind w:firstLine="540"/>
        <w:jc w:val="center"/>
        <w:rPr>
          <w:rFonts w:ascii="Arial" w:eastAsia="Arial" w:hAnsi="Arial" w:cs="Arial"/>
          <w:b/>
          <w:noProof/>
          <w:sz w:val="28"/>
          <w:szCs w:val="28"/>
          <w:lang w:eastAsia="en-US"/>
        </w:rPr>
      </w:pPr>
    </w:p>
    <w:p w:rsidR="00054D85" w:rsidRPr="00054D85" w:rsidRDefault="00054D85" w:rsidP="00054D85">
      <w:pPr>
        <w:widowControl w:val="0"/>
        <w:autoSpaceDE w:val="0"/>
        <w:autoSpaceDN w:val="0"/>
        <w:adjustRightInd w:val="0"/>
        <w:spacing w:line="360" w:lineRule="exact"/>
        <w:ind w:firstLine="540"/>
        <w:jc w:val="center"/>
        <w:rPr>
          <w:rFonts w:ascii="Arial" w:eastAsia="Arial" w:hAnsi="Arial" w:cs="Arial"/>
          <w:b/>
          <w:noProof/>
          <w:sz w:val="36"/>
          <w:szCs w:val="20"/>
          <w:lang w:eastAsia="en-US"/>
        </w:rPr>
      </w:pPr>
    </w:p>
    <w:p w:rsidR="00054D85" w:rsidRPr="00054D85" w:rsidRDefault="00054D85" w:rsidP="00054D85">
      <w:pPr>
        <w:widowControl w:val="0"/>
        <w:autoSpaceDE w:val="0"/>
        <w:autoSpaceDN w:val="0"/>
        <w:adjustRightInd w:val="0"/>
        <w:spacing w:line="360" w:lineRule="exact"/>
        <w:ind w:firstLine="540"/>
        <w:jc w:val="center"/>
        <w:rPr>
          <w:rFonts w:ascii="Arial" w:eastAsia="Arial" w:hAnsi="Arial" w:cs="Arial"/>
          <w:b/>
          <w:noProof/>
          <w:sz w:val="36"/>
          <w:szCs w:val="20"/>
          <w:lang w:eastAsia="en-US"/>
        </w:rPr>
      </w:pPr>
      <w:r w:rsidRPr="00054D85">
        <w:rPr>
          <w:rFonts w:ascii="Arial" w:eastAsia="Arial" w:hAnsi="Arial" w:cs="Arial"/>
          <w:b/>
          <w:noProof/>
          <w:sz w:val="36"/>
          <w:szCs w:val="20"/>
          <w:lang w:eastAsia="en-US"/>
        </w:rPr>
        <w:t>-ooOoo-</w:t>
      </w:r>
    </w:p>
    <w:p w:rsidR="00054D85" w:rsidRPr="00054D85" w:rsidRDefault="00054D85" w:rsidP="00054D85">
      <w:pPr>
        <w:widowControl w:val="0"/>
        <w:autoSpaceDE w:val="0"/>
        <w:autoSpaceDN w:val="0"/>
        <w:adjustRightInd w:val="0"/>
        <w:ind w:firstLine="540"/>
        <w:jc w:val="center"/>
        <w:rPr>
          <w:rFonts w:ascii="Arial" w:eastAsia="Arial" w:hAnsi="Arial" w:cs="Arial"/>
          <w:b/>
          <w:noProof/>
          <w:sz w:val="36"/>
          <w:szCs w:val="20"/>
          <w:lang w:eastAsia="en-US"/>
        </w:rPr>
      </w:pPr>
    </w:p>
    <w:p w:rsidR="00054D85" w:rsidRPr="00054D85" w:rsidRDefault="00054D85" w:rsidP="00054D85">
      <w:pPr>
        <w:widowControl w:val="0"/>
        <w:autoSpaceDE w:val="0"/>
        <w:autoSpaceDN w:val="0"/>
        <w:adjustRightInd w:val="0"/>
        <w:ind w:firstLine="540"/>
        <w:jc w:val="center"/>
        <w:rPr>
          <w:rFonts w:ascii="Arial" w:eastAsia="Arial" w:hAnsi="Arial" w:cs="Arial"/>
          <w:b/>
          <w:noProof/>
          <w:sz w:val="36"/>
          <w:szCs w:val="20"/>
          <w:lang w:eastAsia="en-US"/>
        </w:rPr>
      </w:pPr>
    </w:p>
    <w:p w:rsidR="00054D85" w:rsidRPr="00054D85" w:rsidRDefault="00054D85" w:rsidP="00054D85">
      <w:pPr>
        <w:ind w:firstLine="540"/>
        <w:jc w:val="center"/>
        <w:rPr>
          <w:rFonts w:ascii="Bookman Old Style" w:eastAsia="Arial" w:hAnsi="Bookman Old Style" w:cs="Arial"/>
          <w:b/>
          <w:smallCaps/>
          <w:noProof/>
          <w:sz w:val="36"/>
          <w:szCs w:val="20"/>
          <w:lang w:eastAsia="en-US"/>
        </w:rPr>
      </w:pPr>
      <w:r w:rsidRPr="00054D85">
        <w:rPr>
          <w:rFonts w:ascii="Bookman Old Style" w:eastAsia="Arial" w:hAnsi="Bookman Old Style" w:cs="Arial"/>
          <w:b/>
          <w:smallCaps/>
          <w:noProof/>
          <w:sz w:val="36"/>
          <w:szCs w:val="20"/>
          <w:lang w:eastAsia="en-US"/>
        </w:rPr>
        <w:t xml:space="preserve">TRAVAUX D’AMENAGEMENT DE </w:t>
      </w:r>
    </w:p>
    <w:p w:rsidR="00054D85" w:rsidRPr="00054D85" w:rsidRDefault="00054D85" w:rsidP="00054D85">
      <w:pPr>
        <w:ind w:firstLine="540"/>
        <w:jc w:val="center"/>
        <w:rPr>
          <w:rFonts w:ascii="Bookman Old Style" w:eastAsia="Arial" w:hAnsi="Bookman Old Style" w:cs="Arial"/>
          <w:b/>
          <w:smallCaps/>
          <w:noProof/>
          <w:sz w:val="36"/>
          <w:szCs w:val="20"/>
          <w:lang w:eastAsia="en-US"/>
        </w:rPr>
      </w:pPr>
      <w:r w:rsidRPr="00054D85">
        <w:rPr>
          <w:rFonts w:ascii="Bookman Old Style" w:eastAsia="Arial" w:hAnsi="Bookman Old Style" w:cs="Arial"/>
          <w:b/>
          <w:smallCaps/>
          <w:noProof/>
          <w:sz w:val="36"/>
          <w:szCs w:val="20"/>
          <w:lang w:eastAsia="en-US"/>
        </w:rPr>
        <w:t xml:space="preserve">VOIRIE ET RESEAUX DIVERS </w:t>
      </w:r>
    </w:p>
    <w:p w:rsidR="00054D85" w:rsidRPr="00054D85" w:rsidRDefault="00054D85" w:rsidP="00054D85">
      <w:pPr>
        <w:ind w:firstLine="540"/>
        <w:jc w:val="center"/>
        <w:rPr>
          <w:rFonts w:ascii="Arial" w:eastAsia="Arial" w:hAnsi="Arial" w:cs="Arial"/>
          <w:b/>
          <w:smallCaps/>
          <w:noProof/>
          <w:sz w:val="36"/>
          <w:szCs w:val="20"/>
          <w:lang w:eastAsia="en-US"/>
        </w:rPr>
      </w:pPr>
    </w:p>
    <w:p w:rsidR="00054D85" w:rsidRPr="00054D85" w:rsidRDefault="00054D85" w:rsidP="00054D85">
      <w:pPr>
        <w:ind w:firstLine="540"/>
        <w:jc w:val="center"/>
        <w:rPr>
          <w:rFonts w:ascii="Arial" w:eastAsia="Arial" w:hAnsi="Arial" w:cs="Arial"/>
          <w:b/>
          <w:smallCaps/>
          <w:noProof/>
          <w:sz w:val="36"/>
          <w:szCs w:val="20"/>
          <w:lang w:eastAsia="en-US"/>
        </w:rPr>
      </w:pPr>
    </w:p>
    <w:p w:rsidR="00CD5C25" w:rsidRPr="008F0AD4" w:rsidRDefault="00CD5C25" w:rsidP="00CD5C25">
      <w:pPr>
        <w:widowControl w:val="0"/>
        <w:pBdr>
          <w:top w:val="dashDotStroked" w:sz="24" w:space="1" w:color="auto"/>
          <w:left w:val="dashDotStroked" w:sz="24" w:space="4" w:color="auto"/>
          <w:bottom w:val="dashDotStroked" w:sz="24" w:space="1" w:color="auto"/>
          <w:right w:val="dashDotStroked" w:sz="24" w:space="4" w:color="auto"/>
        </w:pBdr>
        <w:shd w:val="pct75" w:color="FFC000" w:fill="auto"/>
        <w:autoSpaceDE w:val="0"/>
        <w:autoSpaceDN w:val="0"/>
        <w:adjustRightInd w:val="0"/>
        <w:ind w:left="540"/>
        <w:jc w:val="center"/>
        <w:rPr>
          <w:rFonts w:ascii="Arial Black" w:hAnsi="Arial Black" w:cs="Arial"/>
          <w:b/>
          <w:sz w:val="40"/>
          <w:szCs w:val="32"/>
        </w:rPr>
      </w:pPr>
      <w:r w:rsidRPr="008F0AD4">
        <w:rPr>
          <w:rFonts w:ascii="Arial Black" w:hAnsi="Arial Black" w:cs="Arial"/>
          <w:b/>
          <w:sz w:val="40"/>
          <w:szCs w:val="32"/>
        </w:rPr>
        <w:t xml:space="preserve">Zone d’Activités </w:t>
      </w:r>
      <w:r>
        <w:rPr>
          <w:rFonts w:ascii="Arial Black" w:hAnsi="Arial Black" w:cs="Arial"/>
          <w:b/>
          <w:sz w:val="40"/>
          <w:szCs w:val="32"/>
        </w:rPr>
        <w:t>« VERS LE PONT »</w:t>
      </w:r>
      <w:r w:rsidRPr="008F0AD4">
        <w:rPr>
          <w:rFonts w:ascii="Arial Black" w:hAnsi="Arial Black" w:cs="Arial"/>
          <w:b/>
          <w:sz w:val="40"/>
          <w:szCs w:val="32"/>
        </w:rPr>
        <w:t xml:space="preserve"> </w:t>
      </w:r>
    </w:p>
    <w:p w:rsidR="00CD5C25" w:rsidRPr="008F0AD4" w:rsidRDefault="00CD5C25" w:rsidP="00CD5C25">
      <w:pPr>
        <w:widowControl w:val="0"/>
        <w:pBdr>
          <w:top w:val="dashDotStroked" w:sz="24" w:space="1" w:color="auto"/>
          <w:left w:val="dashDotStroked" w:sz="24" w:space="4" w:color="auto"/>
          <w:bottom w:val="dashDotStroked" w:sz="24" w:space="1" w:color="auto"/>
          <w:right w:val="dashDotStroked" w:sz="24" w:space="4" w:color="auto"/>
        </w:pBdr>
        <w:shd w:val="pct75" w:color="FFC000" w:fill="auto"/>
        <w:autoSpaceDE w:val="0"/>
        <w:autoSpaceDN w:val="0"/>
        <w:adjustRightInd w:val="0"/>
        <w:ind w:left="540"/>
        <w:jc w:val="center"/>
        <w:rPr>
          <w:rFonts w:cs="Arial"/>
          <w:b/>
          <w:sz w:val="32"/>
          <w:szCs w:val="32"/>
        </w:rPr>
      </w:pPr>
      <w:r w:rsidRPr="008F0AD4">
        <w:rPr>
          <w:rFonts w:cs="Arial"/>
          <w:b/>
          <w:sz w:val="32"/>
          <w:szCs w:val="32"/>
        </w:rPr>
        <w:t xml:space="preserve">à </w:t>
      </w:r>
      <w:r>
        <w:rPr>
          <w:rFonts w:cs="Arial"/>
          <w:b/>
          <w:sz w:val="32"/>
          <w:szCs w:val="32"/>
        </w:rPr>
        <w:t>CHASSAL</w:t>
      </w:r>
    </w:p>
    <w:p w:rsidR="00054D85" w:rsidRPr="00054D85" w:rsidRDefault="00054D85" w:rsidP="00054D85">
      <w:pPr>
        <w:widowControl w:val="0"/>
        <w:autoSpaceDE w:val="0"/>
        <w:autoSpaceDN w:val="0"/>
        <w:adjustRightInd w:val="0"/>
        <w:ind w:left="540"/>
        <w:jc w:val="center"/>
        <w:rPr>
          <w:rFonts w:cs="Arial"/>
          <w:b/>
          <w:sz w:val="32"/>
          <w:szCs w:val="32"/>
        </w:rPr>
      </w:pPr>
    </w:p>
    <w:p w:rsidR="00054D85" w:rsidRPr="00054D85" w:rsidRDefault="00054D85" w:rsidP="00054D85">
      <w:pPr>
        <w:widowControl w:val="0"/>
        <w:autoSpaceDE w:val="0"/>
        <w:autoSpaceDN w:val="0"/>
        <w:adjustRightInd w:val="0"/>
        <w:ind w:left="540"/>
        <w:jc w:val="center"/>
        <w:rPr>
          <w:rFonts w:cs="Arial"/>
          <w:b/>
          <w:sz w:val="32"/>
          <w:szCs w:val="32"/>
        </w:rPr>
      </w:pPr>
    </w:p>
    <w:p w:rsidR="00054D85" w:rsidRDefault="00054D85" w:rsidP="00054D85">
      <w:pPr>
        <w:widowControl w:val="0"/>
        <w:tabs>
          <w:tab w:val="left" w:pos="4943"/>
        </w:tabs>
        <w:autoSpaceDE w:val="0"/>
        <w:autoSpaceDN w:val="0"/>
        <w:adjustRightInd w:val="0"/>
        <w:ind w:left="540"/>
        <w:rPr>
          <w:rFonts w:ascii="Arial" w:hAnsi="Arial" w:cs="Arial"/>
          <w:b/>
          <w:sz w:val="32"/>
          <w:szCs w:val="32"/>
        </w:rPr>
      </w:pPr>
    </w:p>
    <w:p w:rsidR="00C22CDC" w:rsidRDefault="00C22CDC" w:rsidP="00054D85">
      <w:pPr>
        <w:widowControl w:val="0"/>
        <w:tabs>
          <w:tab w:val="left" w:pos="4943"/>
        </w:tabs>
        <w:autoSpaceDE w:val="0"/>
        <w:autoSpaceDN w:val="0"/>
        <w:adjustRightInd w:val="0"/>
        <w:ind w:left="540"/>
        <w:rPr>
          <w:rFonts w:ascii="Arial" w:hAnsi="Arial" w:cs="Arial"/>
          <w:b/>
          <w:sz w:val="32"/>
          <w:szCs w:val="32"/>
        </w:rPr>
      </w:pPr>
    </w:p>
    <w:p w:rsidR="00C22CDC" w:rsidRPr="00054D85" w:rsidRDefault="00C22CDC" w:rsidP="00054D85">
      <w:pPr>
        <w:widowControl w:val="0"/>
        <w:tabs>
          <w:tab w:val="left" w:pos="4943"/>
        </w:tabs>
        <w:autoSpaceDE w:val="0"/>
        <w:autoSpaceDN w:val="0"/>
        <w:adjustRightInd w:val="0"/>
        <w:ind w:left="540"/>
        <w:rPr>
          <w:rFonts w:ascii="Arial" w:hAnsi="Arial" w:cs="Arial"/>
          <w:b/>
          <w:sz w:val="32"/>
          <w:szCs w:val="32"/>
        </w:rPr>
      </w:pPr>
    </w:p>
    <w:p w:rsidR="00054D85" w:rsidRPr="00054D85" w:rsidRDefault="00054D85" w:rsidP="00054D85">
      <w:pPr>
        <w:widowControl w:val="0"/>
        <w:autoSpaceDE w:val="0"/>
        <w:autoSpaceDN w:val="0"/>
        <w:adjustRightInd w:val="0"/>
        <w:ind w:firstLine="540"/>
        <w:jc w:val="center"/>
        <w:rPr>
          <w:rFonts w:ascii="Times" w:hAnsi="Times"/>
          <w:b/>
          <w:sz w:val="36"/>
        </w:rPr>
      </w:pPr>
    </w:p>
    <w:p w:rsidR="00054D85" w:rsidRPr="00054D85" w:rsidRDefault="00054D85" w:rsidP="00054D85">
      <w:pPr>
        <w:keepLines/>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tLeast"/>
        <w:ind w:left="855" w:right="360"/>
        <w:jc w:val="center"/>
        <w:rPr>
          <w:rFonts w:ascii="Arial" w:hAnsi="Arial" w:cs="Arial"/>
          <w:b/>
          <w:sz w:val="30"/>
          <w:szCs w:val="30"/>
        </w:rPr>
      </w:pPr>
    </w:p>
    <w:p w:rsidR="00054D85" w:rsidRDefault="00054D85" w:rsidP="00054D85">
      <w:pPr>
        <w:keepLines/>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tLeast"/>
        <w:ind w:left="855" w:right="360"/>
        <w:jc w:val="center"/>
        <w:rPr>
          <w:rFonts w:ascii="Arial" w:hAnsi="Arial" w:cs="Arial"/>
          <w:b/>
          <w:sz w:val="40"/>
        </w:rPr>
      </w:pPr>
      <w:r>
        <w:rPr>
          <w:rFonts w:ascii="Arial" w:hAnsi="Arial" w:cs="Arial"/>
          <w:b/>
          <w:sz w:val="40"/>
        </w:rPr>
        <w:t>Règlement de la Consultation</w:t>
      </w:r>
    </w:p>
    <w:p w:rsidR="00054D85" w:rsidRPr="00054D85" w:rsidRDefault="00054D85" w:rsidP="00054D85">
      <w:pPr>
        <w:keepLines/>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tLeast"/>
        <w:ind w:left="855" w:right="360"/>
        <w:jc w:val="center"/>
        <w:rPr>
          <w:rFonts w:ascii="Arial" w:hAnsi="Arial" w:cs="Arial"/>
          <w:b/>
          <w:sz w:val="30"/>
          <w:szCs w:val="30"/>
        </w:rPr>
      </w:pPr>
    </w:p>
    <w:p w:rsidR="00054D85" w:rsidRPr="00054D85" w:rsidRDefault="00054D85" w:rsidP="00054D85">
      <w:pPr>
        <w:ind w:right="-425"/>
        <w:rPr>
          <w:rFonts w:ascii="Arial" w:eastAsia="Times" w:hAnsi="Arial"/>
          <w:b/>
          <w:color w:val="000000"/>
        </w:rPr>
      </w:pPr>
    </w:p>
    <w:p w:rsidR="008A7874" w:rsidRDefault="00054D85" w:rsidP="00054D85">
      <w:pPr>
        <w:pStyle w:val="Titre"/>
        <w:pBdr>
          <w:top w:val="none" w:sz="0" w:space="0" w:color="auto"/>
          <w:left w:val="none" w:sz="0" w:space="0" w:color="auto"/>
          <w:bottom w:val="none" w:sz="0" w:space="0" w:color="auto"/>
          <w:right w:val="none" w:sz="0" w:space="0" w:color="auto"/>
        </w:pBdr>
        <w:spacing w:line="240" w:lineRule="auto"/>
        <w:ind w:left="-567" w:right="-425" w:firstLine="1276"/>
        <w:jc w:val="left"/>
        <w:rPr>
          <w:i/>
          <w:sz w:val="28"/>
          <w:szCs w:val="28"/>
          <w:u w:val="single"/>
        </w:rPr>
      </w:pPr>
      <w:r w:rsidRPr="004612DC">
        <w:rPr>
          <w:i/>
          <w:sz w:val="28"/>
          <w:szCs w:val="28"/>
          <w:u w:val="single"/>
        </w:rPr>
        <w:t xml:space="preserve">DATE LIMITE DE REMISE DES OFFRES : </w:t>
      </w:r>
    </w:p>
    <w:p w:rsidR="00054D85" w:rsidRPr="00054D85" w:rsidRDefault="008A7874" w:rsidP="00054D85">
      <w:pPr>
        <w:pStyle w:val="Titre"/>
        <w:pBdr>
          <w:top w:val="none" w:sz="0" w:space="0" w:color="auto"/>
          <w:left w:val="none" w:sz="0" w:space="0" w:color="auto"/>
          <w:bottom w:val="none" w:sz="0" w:space="0" w:color="auto"/>
          <w:right w:val="none" w:sz="0" w:space="0" w:color="auto"/>
        </w:pBdr>
        <w:spacing w:line="240" w:lineRule="auto"/>
        <w:ind w:left="-567" w:right="-425" w:firstLine="1276"/>
        <w:jc w:val="left"/>
        <w:rPr>
          <w:i/>
          <w:sz w:val="28"/>
          <w:szCs w:val="28"/>
          <w:u w:val="single"/>
        </w:rPr>
      </w:pPr>
      <w:r w:rsidRPr="008A7874">
        <w:rPr>
          <w:i/>
          <w:sz w:val="28"/>
          <w:szCs w:val="28"/>
          <w:u w:val="single"/>
        </w:rPr>
        <w:t xml:space="preserve">Vendredi </w:t>
      </w:r>
      <w:r w:rsidR="00CD5C25" w:rsidRPr="008A7874">
        <w:rPr>
          <w:i/>
          <w:sz w:val="28"/>
          <w:szCs w:val="28"/>
          <w:u w:val="single"/>
        </w:rPr>
        <w:t>0</w:t>
      </w:r>
      <w:r w:rsidRPr="008A7874">
        <w:rPr>
          <w:i/>
          <w:sz w:val="28"/>
          <w:szCs w:val="28"/>
          <w:u w:val="single"/>
        </w:rPr>
        <w:t>6</w:t>
      </w:r>
      <w:r w:rsidR="00CD5C25" w:rsidRPr="008A7874">
        <w:rPr>
          <w:i/>
          <w:sz w:val="28"/>
          <w:szCs w:val="28"/>
          <w:u w:val="single"/>
        </w:rPr>
        <w:t xml:space="preserve"> </w:t>
      </w:r>
      <w:r w:rsidRPr="008A7874">
        <w:rPr>
          <w:i/>
          <w:sz w:val="28"/>
          <w:szCs w:val="28"/>
          <w:u w:val="single"/>
        </w:rPr>
        <w:t>Septembre</w:t>
      </w:r>
      <w:r w:rsidR="00CD5C25" w:rsidRPr="008A7874">
        <w:rPr>
          <w:i/>
          <w:sz w:val="28"/>
          <w:szCs w:val="28"/>
          <w:u w:val="single"/>
        </w:rPr>
        <w:t xml:space="preserve"> 2019 à </w:t>
      </w:r>
      <w:r w:rsidRPr="008A7874">
        <w:rPr>
          <w:i/>
          <w:sz w:val="28"/>
          <w:szCs w:val="28"/>
          <w:u w:val="single"/>
        </w:rPr>
        <w:t>1</w:t>
      </w:r>
      <w:r w:rsidR="00CD5C25" w:rsidRPr="008A7874">
        <w:rPr>
          <w:i/>
          <w:sz w:val="28"/>
          <w:szCs w:val="28"/>
          <w:u w:val="single"/>
        </w:rPr>
        <w:t>2h00</w:t>
      </w:r>
    </w:p>
    <w:p w:rsidR="00054D85" w:rsidRDefault="00054D85" w:rsidP="00054D85">
      <w:pPr>
        <w:ind w:left="-567" w:right="-425" w:firstLine="540"/>
        <w:jc w:val="center"/>
        <w:rPr>
          <w:rFonts w:ascii="Arial" w:eastAsia="Times" w:hAnsi="Arial"/>
          <w:b/>
          <w:color w:val="000000"/>
        </w:rPr>
      </w:pPr>
    </w:p>
    <w:p w:rsidR="00054D85" w:rsidRPr="00054D85" w:rsidRDefault="00054D85" w:rsidP="00054D85">
      <w:pPr>
        <w:ind w:left="-567" w:right="-425" w:firstLine="540"/>
        <w:jc w:val="center"/>
        <w:rPr>
          <w:rFonts w:ascii="Arial" w:eastAsia="Times" w:hAnsi="Arial"/>
          <w:b/>
          <w:color w:val="000000"/>
        </w:rPr>
      </w:pPr>
    </w:p>
    <w:p w:rsidR="00CD5C25" w:rsidRPr="008F0AD4" w:rsidRDefault="00CD5C25" w:rsidP="00CD5C25">
      <w:pPr>
        <w:spacing w:after="120"/>
        <w:ind w:right="-425" w:firstLine="539"/>
        <w:rPr>
          <w:rFonts w:ascii="Arial" w:eastAsia="Times" w:hAnsi="Arial"/>
          <w:b/>
          <w:color w:val="000000"/>
        </w:rPr>
      </w:pPr>
      <w:r w:rsidRPr="008F0AD4">
        <w:rPr>
          <w:rFonts w:ascii="Arial" w:eastAsia="Times" w:hAnsi="Arial"/>
          <w:b/>
          <w:color w:val="000000"/>
          <w:u w:val="single"/>
        </w:rPr>
        <w:t>Maîtrise d'œuvre</w:t>
      </w:r>
      <w:r w:rsidRPr="008F0AD4">
        <w:rPr>
          <w:rFonts w:ascii="Arial" w:eastAsia="Times" w:hAnsi="Arial"/>
          <w:b/>
          <w:color w:val="000000"/>
        </w:rPr>
        <w:t>:</w:t>
      </w:r>
      <w:bookmarkStart w:id="0" w:name="_GoBack"/>
      <w:bookmarkEnd w:id="0"/>
    </w:p>
    <w:p w:rsidR="00CD5C25" w:rsidRPr="008F0AD4" w:rsidRDefault="00CD5C25" w:rsidP="00CD5C25">
      <w:pPr>
        <w:widowControl w:val="0"/>
        <w:tabs>
          <w:tab w:val="left" w:pos="7088"/>
        </w:tabs>
        <w:autoSpaceDE w:val="0"/>
        <w:autoSpaceDN w:val="0"/>
        <w:adjustRightInd w:val="0"/>
        <w:ind w:right="-567" w:firstLine="540"/>
        <w:rPr>
          <w:rFonts w:ascii="Arial" w:hAnsi="Arial" w:cs="Arial"/>
          <w:b/>
          <w:i/>
        </w:rPr>
      </w:pPr>
      <w:r>
        <w:rPr>
          <w:rFonts w:ascii="Arial" w:hAnsi="Arial" w:cs="Arial"/>
          <w:b/>
          <w:i/>
        </w:rPr>
        <w:t>SELARL</w:t>
      </w:r>
      <w:r w:rsidRPr="008F0AD4">
        <w:rPr>
          <w:rFonts w:ascii="Arial" w:hAnsi="Arial" w:cs="Arial"/>
          <w:b/>
          <w:i/>
        </w:rPr>
        <w:t xml:space="preserve"> PRUNIAUX GUILLER</w:t>
      </w:r>
    </w:p>
    <w:p w:rsidR="00CD5C25" w:rsidRPr="008F0AD4" w:rsidRDefault="00CD5C25" w:rsidP="00CD5C25">
      <w:pPr>
        <w:widowControl w:val="0"/>
        <w:tabs>
          <w:tab w:val="left" w:pos="7088"/>
        </w:tabs>
        <w:autoSpaceDE w:val="0"/>
        <w:autoSpaceDN w:val="0"/>
        <w:adjustRightInd w:val="0"/>
        <w:ind w:right="-567" w:firstLine="540"/>
        <w:rPr>
          <w:rFonts w:ascii="Arial" w:hAnsi="Arial" w:cs="Arial"/>
          <w:i/>
          <w:sz w:val="20"/>
        </w:rPr>
      </w:pPr>
      <w:r w:rsidRPr="008F0AD4">
        <w:rPr>
          <w:rFonts w:ascii="Arial" w:hAnsi="Arial" w:cs="Arial"/>
          <w:i/>
          <w:sz w:val="20"/>
        </w:rPr>
        <w:t xml:space="preserve">27 bis, Route de </w:t>
      </w:r>
      <w:proofErr w:type="spellStart"/>
      <w:r w:rsidRPr="008F0AD4">
        <w:rPr>
          <w:rFonts w:ascii="Arial" w:hAnsi="Arial" w:cs="Arial"/>
          <w:i/>
          <w:sz w:val="20"/>
        </w:rPr>
        <w:t>Marchon</w:t>
      </w:r>
      <w:proofErr w:type="spellEnd"/>
      <w:r w:rsidRPr="008F0AD4">
        <w:rPr>
          <w:rFonts w:ascii="Arial" w:hAnsi="Arial" w:cs="Arial"/>
          <w:i/>
          <w:sz w:val="20"/>
        </w:rPr>
        <w:t xml:space="preserve"> – BP 175</w:t>
      </w:r>
    </w:p>
    <w:p w:rsidR="00CD5C25" w:rsidRPr="008F0AD4" w:rsidRDefault="00CD5C25" w:rsidP="00CD5C25">
      <w:pPr>
        <w:widowControl w:val="0"/>
        <w:tabs>
          <w:tab w:val="left" w:pos="7088"/>
        </w:tabs>
        <w:autoSpaceDE w:val="0"/>
        <w:autoSpaceDN w:val="0"/>
        <w:adjustRightInd w:val="0"/>
        <w:ind w:right="-567" w:firstLine="540"/>
        <w:rPr>
          <w:rFonts w:ascii="Arial" w:hAnsi="Arial" w:cs="Arial"/>
          <w:i/>
          <w:sz w:val="20"/>
        </w:rPr>
      </w:pPr>
      <w:r w:rsidRPr="008F0AD4">
        <w:rPr>
          <w:rFonts w:ascii="Arial" w:hAnsi="Arial" w:cs="Arial"/>
          <w:i/>
          <w:sz w:val="20"/>
        </w:rPr>
        <w:t>01105 OYONNAX CEDEX</w:t>
      </w:r>
    </w:p>
    <w:p w:rsidR="00CD5C25" w:rsidRPr="008F0AD4" w:rsidRDefault="00CD5C25" w:rsidP="00CD5C25">
      <w:pPr>
        <w:widowControl w:val="0"/>
        <w:tabs>
          <w:tab w:val="left" w:pos="7088"/>
        </w:tabs>
        <w:autoSpaceDE w:val="0"/>
        <w:autoSpaceDN w:val="0"/>
        <w:adjustRightInd w:val="0"/>
        <w:ind w:right="-567" w:firstLine="540"/>
        <w:rPr>
          <w:rFonts w:ascii="Arial" w:hAnsi="Arial" w:cs="Arial"/>
          <w:i/>
          <w:sz w:val="20"/>
        </w:rPr>
      </w:pPr>
      <w:r w:rsidRPr="008F0AD4">
        <w:rPr>
          <w:rFonts w:ascii="Arial" w:hAnsi="Arial" w:cs="Arial"/>
          <w:i/>
          <w:sz w:val="20"/>
        </w:rPr>
        <w:t>Tel: 04.74.73.52.60</w:t>
      </w:r>
    </w:p>
    <w:p w:rsidR="00CD5C25" w:rsidRDefault="00CD5C25" w:rsidP="00CD5C25">
      <w:pPr>
        <w:ind w:right="-425" w:firstLine="540"/>
        <w:rPr>
          <w:rFonts w:ascii="Arial" w:eastAsia="Times" w:hAnsi="Arial"/>
          <w:color w:val="000000"/>
          <w:sz w:val="20"/>
        </w:rPr>
      </w:pPr>
      <w:hyperlink r:id="rId9" w:history="1">
        <w:r w:rsidRPr="00990FC8">
          <w:rPr>
            <w:rStyle w:val="Lienhypertexte"/>
            <w:rFonts w:ascii="Arial" w:eastAsia="Times" w:hAnsi="Arial"/>
            <w:sz w:val="20"/>
          </w:rPr>
          <w:t>oyonnax@pruniaux-guiller.fr</w:t>
        </w:r>
      </w:hyperlink>
    </w:p>
    <w:p w:rsidR="00CD5C25" w:rsidRPr="008F0AD4" w:rsidRDefault="00CD5C25" w:rsidP="00CD5C25">
      <w:pPr>
        <w:widowControl w:val="0"/>
        <w:autoSpaceDE w:val="0"/>
        <w:autoSpaceDN w:val="0"/>
        <w:adjustRightInd w:val="0"/>
        <w:ind w:firstLine="540"/>
        <w:rPr>
          <w:rFonts w:ascii="Arial" w:hAnsi="Arial" w:cs="Arial"/>
          <w:sz w:val="16"/>
        </w:rPr>
      </w:pPr>
    </w:p>
    <w:p w:rsidR="00CD5C25" w:rsidRPr="008F0AD4" w:rsidRDefault="00CD5C25" w:rsidP="00CD5C25">
      <w:pPr>
        <w:widowControl w:val="0"/>
        <w:autoSpaceDE w:val="0"/>
        <w:autoSpaceDN w:val="0"/>
        <w:adjustRightInd w:val="0"/>
        <w:ind w:firstLine="540"/>
        <w:rPr>
          <w:rFonts w:ascii="Arial" w:hAnsi="Arial" w:cs="Arial"/>
          <w:sz w:val="16"/>
        </w:rPr>
      </w:pPr>
    </w:p>
    <w:p w:rsidR="00CD5C25" w:rsidRPr="008F0AD4" w:rsidRDefault="00CD5C25" w:rsidP="00CD5C25">
      <w:pPr>
        <w:widowControl w:val="0"/>
        <w:autoSpaceDE w:val="0"/>
        <w:autoSpaceDN w:val="0"/>
        <w:adjustRightInd w:val="0"/>
        <w:ind w:firstLine="540"/>
        <w:rPr>
          <w:rFonts w:ascii="Arial" w:hAnsi="Arial" w:cs="Arial"/>
          <w:sz w:val="16"/>
        </w:rPr>
      </w:pPr>
    </w:p>
    <w:p w:rsidR="00CD5C25" w:rsidRPr="00CF61A5" w:rsidRDefault="00CD5C25" w:rsidP="00CD5C25">
      <w:pPr>
        <w:widowControl w:val="0"/>
        <w:autoSpaceDE w:val="0"/>
        <w:autoSpaceDN w:val="0"/>
        <w:adjustRightInd w:val="0"/>
        <w:ind w:firstLine="540"/>
        <w:rPr>
          <w:rFonts w:ascii="Arial" w:hAnsi="Arial" w:cs="Arial"/>
          <w:sz w:val="20"/>
          <w:szCs w:val="20"/>
        </w:rPr>
      </w:pPr>
      <w:r w:rsidRPr="008F0AD4">
        <w:rPr>
          <w:sz w:val="18"/>
          <w:szCs w:val="18"/>
        </w:rPr>
        <w:t xml:space="preserve">Etabli en </w:t>
      </w:r>
      <w:r>
        <w:rPr>
          <w:sz w:val="18"/>
          <w:szCs w:val="18"/>
        </w:rPr>
        <w:t>Juillet 2019</w:t>
      </w:r>
      <w:r w:rsidRPr="008F0AD4">
        <w:rPr>
          <w:sz w:val="18"/>
          <w:szCs w:val="18"/>
        </w:rPr>
        <w:tab/>
      </w:r>
      <w:r w:rsidRPr="008F0AD4">
        <w:rPr>
          <w:b/>
          <w:sz w:val="18"/>
          <w:szCs w:val="18"/>
        </w:rPr>
        <w:t xml:space="preserve">                              </w:t>
      </w:r>
      <w:r w:rsidRPr="008F0AD4">
        <w:rPr>
          <w:b/>
          <w:sz w:val="18"/>
          <w:szCs w:val="18"/>
        </w:rPr>
        <w:tab/>
      </w:r>
      <w:r w:rsidRPr="008F0AD4">
        <w:rPr>
          <w:rFonts w:ascii="Arial" w:hAnsi="Arial" w:cs="Arial"/>
          <w:sz w:val="18"/>
          <w:szCs w:val="18"/>
        </w:rPr>
        <w:t xml:space="preserve">                </w:t>
      </w:r>
      <w:r>
        <w:rPr>
          <w:rFonts w:ascii="Arial" w:hAnsi="Arial" w:cs="Arial"/>
          <w:sz w:val="18"/>
          <w:szCs w:val="18"/>
        </w:rPr>
        <w:t xml:space="preserve">                            </w:t>
      </w:r>
      <w:r w:rsidRPr="008F0AD4">
        <w:rPr>
          <w:rFonts w:ascii="Arial" w:hAnsi="Arial" w:cs="Arial"/>
          <w:sz w:val="18"/>
          <w:szCs w:val="18"/>
        </w:rPr>
        <w:t xml:space="preserve">       </w:t>
      </w:r>
      <w:r w:rsidR="00273622">
        <w:rPr>
          <w:rFonts w:ascii="Arial" w:hAnsi="Arial" w:cs="Arial"/>
          <w:sz w:val="18"/>
          <w:szCs w:val="18"/>
        </w:rPr>
        <w:t xml:space="preserve">              </w:t>
      </w:r>
      <w:r w:rsidRPr="008F0AD4">
        <w:rPr>
          <w:rFonts w:ascii="Arial" w:hAnsi="Arial" w:cs="Arial"/>
          <w:sz w:val="18"/>
          <w:szCs w:val="18"/>
        </w:rPr>
        <w:t xml:space="preserve"> </w:t>
      </w:r>
      <w:r>
        <w:rPr>
          <w:rFonts w:ascii="Arial" w:hAnsi="Arial" w:cs="Arial"/>
          <w:sz w:val="18"/>
          <w:szCs w:val="18"/>
        </w:rPr>
        <w:t xml:space="preserve">                </w:t>
      </w:r>
      <w:r w:rsidRPr="008F0AD4">
        <w:rPr>
          <w:rFonts w:ascii="Arial" w:hAnsi="Arial" w:cs="Arial"/>
          <w:sz w:val="18"/>
          <w:szCs w:val="18"/>
        </w:rPr>
        <w:t xml:space="preserve">        Réf. : </w:t>
      </w:r>
      <w:r>
        <w:rPr>
          <w:rFonts w:ascii="Arial" w:hAnsi="Arial" w:cs="Arial"/>
          <w:sz w:val="18"/>
          <w:szCs w:val="18"/>
        </w:rPr>
        <w:t>3190113 – 2689.02</w:t>
      </w:r>
    </w:p>
    <w:p w:rsidR="004612DC" w:rsidRDefault="004612DC" w:rsidP="004612DC">
      <w:pPr>
        <w:pStyle w:val="Titre"/>
        <w:pBdr>
          <w:top w:val="none" w:sz="0" w:space="0" w:color="auto"/>
          <w:left w:val="none" w:sz="0" w:space="0" w:color="auto"/>
          <w:bottom w:val="none" w:sz="0" w:space="0" w:color="auto"/>
          <w:right w:val="none" w:sz="0" w:space="0" w:color="auto"/>
        </w:pBdr>
        <w:spacing w:line="240" w:lineRule="auto"/>
        <w:ind w:left="-567" w:right="-425" w:firstLine="540"/>
        <w:rPr>
          <w:sz w:val="24"/>
        </w:rPr>
      </w:pPr>
    </w:p>
    <w:p w:rsidR="00EC4209" w:rsidRPr="0072338A" w:rsidRDefault="00EC4209" w:rsidP="00EC4209">
      <w:pPr>
        <w:widowControl w:val="0"/>
        <w:autoSpaceDE w:val="0"/>
        <w:autoSpaceDN w:val="0"/>
        <w:adjustRightInd w:val="0"/>
        <w:ind w:firstLine="540"/>
        <w:rPr>
          <w:rFonts w:ascii="Arial" w:hAnsi="Arial" w:cs="Arial"/>
          <w:color w:val="FF0000"/>
          <w:sz w:val="16"/>
        </w:rPr>
      </w:pPr>
    </w:p>
    <w:p w:rsidR="007B1207" w:rsidRPr="0072338A" w:rsidRDefault="007B1207">
      <w:pPr>
        <w:widowControl w:val="0"/>
        <w:tabs>
          <w:tab w:val="left" w:pos="3969"/>
        </w:tabs>
        <w:autoSpaceDE w:val="0"/>
        <w:autoSpaceDN w:val="0"/>
        <w:adjustRightInd w:val="0"/>
        <w:ind w:right="-567"/>
        <w:jc w:val="center"/>
        <w:rPr>
          <w:rFonts w:ascii="Arial" w:hAnsi="Arial" w:cs="Arial"/>
          <w:b/>
          <w:color w:val="FF0000"/>
          <w:sz w:val="20"/>
          <w:szCs w:val="20"/>
          <w:u w:val="single"/>
        </w:rPr>
      </w:pPr>
    </w:p>
    <w:p w:rsidR="007B1207" w:rsidRPr="0072338A" w:rsidRDefault="007B1207">
      <w:pPr>
        <w:widowControl w:val="0"/>
        <w:tabs>
          <w:tab w:val="left" w:pos="3969"/>
        </w:tabs>
        <w:autoSpaceDE w:val="0"/>
        <w:autoSpaceDN w:val="0"/>
        <w:adjustRightInd w:val="0"/>
        <w:ind w:right="-567"/>
        <w:jc w:val="center"/>
        <w:rPr>
          <w:rFonts w:ascii="Arial" w:hAnsi="Arial" w:cs="Arial"/>
          <w:b/>
          <w:color w:val="FF0000"/>
          <w:sz w:val="20"/>
          <w:szCs w:val="20"/>
          <w:u w:val="single"/>
        </w:rPr>
      </w:pPr>
    </w:p>
    <w:p w:rsidR="007B1207" w:rsidRPr="00136F03" w:rsidRDefault="007B1207">
      <w:pPr>
        <w:widowControl w:val="0"/>
        <w:tabs>
          <w:tab w:val="left" w:pos="3969"/>
        </w:tabs>
        <w:autoSpaceDE w:val="0"/>
        <w:autoSpaceDN w:val="0"/>
        <w:adjustRightInd w:val="0"/>
        <w:ind w:right="-567"/>
        <w:jc w:val="center"/>
        <w:rPr>
          <w:rFonts w:ascii="Arial" w:hAnsi="Arial" w:cs="Arial"/>
          <w:b/>
          <w:sz w:val="20"/>
          <w:szCs w:val="20"/>
          <w:u w:val="single"/>
        </w:rPr>
      </w:pPr>
      <w:r w:rsidRPr="00136F03">
        <w:rPr>
          <w:rFonts w:ascii="Arial" w:hAnsi="Arial" w:cs="Arial"/>
          <w:b/>
          <w:sz w:val="20"/>
          <w:szCs w:val="20"/>
          <w:u w:val="single"/>
        </w:rPr>
        <w:t>REGLEMENT DE LA CONSULTATION</w:t>
      </w:r>
      <w:r w:rsidR="004612DC" w:rsidRPr="00136F03">
        <w:rPr>
          <w:rFonts w:ascii="Arial" w:hAnsi="Arial" w:cs="Arial"/>
          <w:b/>
          <w:sz w:val="20"/>
          <w:szCs w:val="20"/>
          <w:u w:val="single"/>
        </w:rPr>
        <w:t xml:space="preserve"> (RC)</w:t>
      </w:r>
    </w:p>
    <w:p w:rsidR="007B1207" w:rsidRPr="00136F03" w:rsidRDefault="007B1207">
      <w:pPr>
        <w:widowControl w:val="0"/>
        <w:jc w:val="center"/>
        <w:rPr>
          <w:rFonts w:ascii="Arial" w:hAnsi="Arial" w:cs="Arial"/>
          <w:b/>
          <w:sz w:val="20"/>
          <w:szCs w:val="20"/>
          <w:u w:val="single"/>
        </w:rPr>
      </w:pPr>
    </w:p>
    <w:p w:rsidR="007B1207" w:rsidRPr="00136F03" w:rsidRDefault="007B1207">
      <w:pPr>
        <w:widowControl w:val="0"/>
        <w:jc w:val="center"/>
        <w:rPr>
          <w:rFonts w:ascii="Arial" w:hAnsi="Arial" w:cs="Arial"/>
          <w:sz w:val="20"/>
          <w:szCs w:val="20"/>
          <w:u w:val="single"/>
        </w:rPr>
      </w:pPr>
      <w:r w:rsidRPr="00136F03">
        <w:rPr>
          <w:rFonts w:ascii="Arial" w:hAnsi="Arial" w:cs="Arial"/>
          <w:b/>
          <w:sz w:val="20"/>
          <w:szCs w:val="20"/>
          <w:u w:val="single"/>
        </w:rPr>
        <w:t>SOMMAIRE</w:t>
      </w:r>
    </w:p>
    <w:p w:rsidR="007B1207" w:rsidRPr="00136F03" w:rsidRDefault="007B1207">
      <w:pPr>
        <w:widowControl w:val="0"/>
        <w:rPr>
          <w:rFonts w:ascii="Arial" w:hAnsi="Arial" w:cs="Arial"/>
          <w:sz w:val="20"/>
          <w:szCs w:val="20"/>
        </w:rPr>
      </w:pPr>
    </w:p>
    <w:p w:rsidR="007B1207" w:rsidRPr="00136F03" w:rsidRDefault="007B1207">
      <w:pPr>
        <w:widowControl w:val="0"/>
        <w:rPr>
          <w:rFonts w:ascii="Arial" w:hAnsi="Arial" w:cs="Arial"/>
          <w:b/>
          <w:sz w:val="20"/>
          <w:szCs w:val="20"/>
          <w:u w:val="single"/>
        </w:rPr>
      </w:pPr>
    </w:p>
    <w:p w:rsidR="007B1207" w:rsidRPr="00136F03" w:rsidRDefault="007B1207">
      <w:pPr>
        <w:widowControl w:val="0"/>
        <w:rPr>
          <w:rFonts w:ascii="Arial" w:hAnsi="Arial" w:cs="Arial"/>
          <w:b/>
          <w:sz w:val="20"/>
          <w:szCs w:val="20"/>
        </w:rPr>
      </w:pPr>
      <w:r w:rsidRPr="00136F03">
        <w:rPr>
          <w:rFonts w:ascii="Arial" w:hAnsi="Arial" w:cs="Arial"/>
          <w:b/>
          <w:sz w:val="20"/>
          <w:szCs w:val="20"/>
          <w:u w:val="single"/>
        </w:rPr>
        <w:t>ARTICLE 1</w:t>
      </w:r>
      <w:r w:rsidRPr="00136F03">
        <w:rPr>
          <w:rFonts w:ascii="Arial" w:hAnsi="Arial" w:cs="Arial"/>
          <w:b/>
          <w:sz w:val="20"/>
          <w:szCs w:val="20"/>
        </w:rPr>
        <w:t xml:space="preserve"> - OBJET DE </w:t>
      </w:r>
      <w:smartTag w:uri="urn:schemas-microsoft-com:office:smarttags" w:element="PersonName">
        <w:smartTagPr>
          <w:attr w:name="ProductID" w:val="LA CONSULTATION"/>
        </w:smartTagPr>
        <w:r w:rsidRPr="00136F03">
          <w:rPr>
            <w:rFonts w:ascii="Arial" w:hAnsi="Arial" w:cs="Arial"/>
            <w:b/>
            <w:sz w:val="20"/>
            <w:szCs w:val="20"/>
          </w:rPr>
          <w:t>LA CONSULTATION</w:t>
        </w:r>
      </w:smartTag>
    </w:p>
    <w:p w:rsidR="007B1207" w:rsidRPr="00136F03" w:rsidRDefault="007B1207">
      <w:pPr>
        <w:widowControl w:val="0"/>
        <w:rPr>
          <w:rFonts w:ascii="Arial" w:hAnsi="Arial" w:cs="Arial"/>
          <w:sz w:val="20"/>
          <w:szCs w:val="20"/>
        </w:rPr>
      </w:pPr>
    </w:p>
    <w:p w:rsidR="007B1207" w:rsidRPr="00E04A89" w:rsidRDefault="007B1207">
      <w:pPr>
        <w:widowControl w:val="0"/>
        <w:rPr>
          <w:rFonts w:ascii="Arial" w:hAnsi="Arial" w:cs="Arial"/>
          <w:sz w:val="20"/>
          <w:szCs w:val="20"/>
        </w:rPr>
      </w:pPr>
    </w:p>
    <w:p w:rsidR="007B1207" w:rsidRPr="00E04A89" w:rsidRDefault="007B1207">
      <w:pPr>
        <w:widowControl w:val="0"/>
        <w:rPr>
          <w:rFonts w:ascii="Arial" w:hAnsi="Arial" w:cs="Arial"/>
          <w:b/>
          <w:sz w:val="20"/>
          <w:szCs w:val="20"/>
        </w:rPr>
      </w:pPr>
      <w:r w:rsidRPr="00E04A89">
        <w:rPr>
          <w:rFonts w:ascii="Arial" w:hAnsi="Arial" w:cs="Arial"/>
          <w:b/>
          <w:sz w:val="20"/>
          <w:szCs w:val="20"/>
          <w:u w:val="single"/>
        </w:rPr>
        <w:t>ARTICLE 2</w:t>
      </w:r>
      <w:r w:rsidRPr="00E04A89">
        <w:rPr>
          <w:rFonts w:ascii="Arial" w:hAnsi="Arial" w:cs="Arial"/>
          <w:b/>
          <w:sz w:val="20"/>
          <w:szCs w:val="20"/>
        </w:rPr>
        <w:t xml:space="preserve"> - CONDITIONS  DE  </w:t>
      </w:r>
      <w:smartTag w:uri="urn:schemas-microsoft-com:office:smarttags" w:element="PersonName">
        <w:smartTagPr>
          <w:attr w:name="ProductID" w:val="LA  CONSULTATION"/>
        </w:smartTagPr>
        <w:r w:rsidRPr="00E04A89">
          <w:rPr>
            <w:rFonts w:ascii="Arial" w:hAnsi="Arial" w:cs="Arial"/>
            <w:b/>
            <w:sz w:val="20"/>
            <w:szCs w:val="20"/>
          </w:rPr>
          <w:t>LA  CONSULTATION</w:t>
        </w:r>
      </w:smartTag>
    </w:p>
    <w:p w:rsidR="007B1207" w:rsidRPr="00E04A89" w:rsidRDefault="007B1207">
      <w:pPr>
        <w:widowControl w:val="0"/>
        <w:rPr>
          <w:rFonts w:ascii="Arial" w:hAnsi="Arial" w:cs="Arial"/>
          <w:sz w:val="20"/>
          <w:szCs w:val="20"/>
        </w:rPr>
      </w:pPr>
    </w:p>
    <w:p w:rsidR="007B1207" w:rsidRPr="00E04A89" w:rsidRDefault="007B1207">
      <w:pPr>
        <w:widowControl w:val="0"/>
        <w:ind w:left="1701"/>
        <w:rPr>
          <w:rFonts w:ascii="Arial" w:hAnsi="Arial" w:cs="Arial"/>
          <w:sz w:val="20"/>
          <w:szCs w:val="20"/>
        </w:rPr>
      </w:pPr>
      <w:r w:rsidRPr="00E04A89">
        <w:rPr>
          <w:rFonts w:ascii="Arial" w:hAnsi="Arial" w:cs="Arial"/>
          <w:sz w:val="20"/>
          <w:szCs w:val="20"/>
        </w:rPr>
        <w:t>2.1 - Mode de Consultation</w:t>
      </w:r>
    </w:p>
    <w:p w:rsidR="007B1207" w:rsidRPr="00E04A89" w:rsidRDefault="007B1207">
      <w:pPr>
        <w:widowControl w:val="0"/>
        <w:ind w:left="1701"/>
        <w:rPr>
          <w:rFonts w:ascii="Arial" w:hAnsi="Arial" w:cs="Arial"/>
          <w:sz w:val="20"/>
          <w:szCs w:val="20"/>
        </w:rPr>
      </w:pPr>
      <w:r w:rsidRPr="00E04A89">
        <w:rPr>
          <w:rFonts w:ascii="Arial" w:hAnsi="Arial" w:cs="Arial"/>
          <w:sz w:val="20"/>
          <w:szCs w:val="20"/>
        </w:rPr>
        <w:t>2.2 - Décomposition en tranches et lots</w:t>
      </w:r>
    </w:p>
    <w:p w:rsidR="007B1207" w:rsidRPr="00E04A89" w:rsidRDefault="007B1207">
      <w:pPr>
        <w:widowControl w:val="0"/>
        <w:ind w:left="1701"/>
        <w:rPr>
          <w:rFonts w:ascii="Arial" w:hAnsi="Arial" w:cs="Arial"/>
          <w:sz w:val="20"/>
          <w:szCs w:val="20"/>
        </w:rPr>
      </w:pPr>
      <w:r w:rsidRPr="00E04A89">
        <w:rPr>
          <w:rFonts w:ascii="Arial" w:hAnsi="Arial" w:cs="Arial"/>
          <w:sz w:val="20"/>
          <w:szCs w:val="20"/>
        </w:rPr>
        <w:t>2.3 - Conditions de participation des concurrents</w:t>
      </w:r>
    </w:p>
    <w:p w:rsidR="007B1207" w:rsidRPr="00E04A89" w:rsidRDefault="007B1207">
      <w:pPr>
        <w:widowControl w:val="0"/>
        <w:ind w:left="1701"/>
        <w:rPr>
          <w:rFonts w:ascii="Arial" w:hAnsi="Arial" w:cs="Arial"/>
          <w:sz w:val="20"/>
          <w:szCs w:val="20"/>
        </w:rPr>
      </w:pPr>
      <w:r w:rsidRPr="00E04A89">
        <w:rPr>
          <w:rFonts w:ascii="Arial" w:hAnsi="Arial" w:cs="Arial"/>
          <w:sz w:val="20"/>
          <w:szCs w:val="20"/>
        </w:rPr>
        <w:t>2.4 - Mode de dévolution</w:t>
      </w:r>
    </w:p>
    <w:p w:rsidR="007B1207" w:rsidRPr="00E04A89" w:rsidRDefault="007B1207">
      <w:pPr>
        <w:widowControl w:val="0"/>
        <w:ind w:left="1701"/>
        <w:rPr>
          <w:rFonts w:ascii="Arial" w:hAnsi="Arial" w:cs="Arial"/>
          <w:sz w:val="20"/>
          <w:szCs w:val="20"/>
        </w:rPr>
      </w:pPr>
      <w:r w:rsidRPr="00E04A89">
        <w:rPr>
          <w:rFonts w:ascii="Arial" w:hAnsi="Arial" w:cs="Arial"/>
          <w:sz w:val="20"/>
          <w:szCs w:val="20"/>
        </w:rPr>
        <w:t>2.5 - Nature des prix et délai de validité</w:t>
      </w:r>
    </w:p>
    <w:p w:rsidR="007B1207" w:rsidRPr="00E04A89" w:rsidRDefault="007B1207">
      <w:pPr>
        <w:widowControl w:val="0"/>
        <w:ind w:left="1701"/>
        <w:rPr>
          <w:rFonts w:ascii="Arial" w:hAnsi="Arial" w:cs="Arial"/>
          <w:sz w:val="20"/>
          <w:szCs w:val="20"/>
        </w:rPr>
      </w:pPr>
      <w:r w:rsidRPr="00E04A89">
        <w:rPr>
          <w:rFonts w:ascii="Arial" w:hAnsi="Arial" w:cs="Arial"/>
          <w:sz w:val="20"/>
          <w:szCs w:val="20"/>
        </w:rPr>
        <w:t>2.6 - Variantes</w:t>
      </w:r>
    </w:p>
    <w:p w:rsidR="007B1207" w:rsidRPr="00E04A89" w:rsidRDefault="007B1207">
      <w:pPr>
        <w:widowControl w:val="0"/>
        <w:tabs>
          <w:tab w:val="left" w:pos="2448"/>
        </w:tabs>
        <w:ind w:left="2448" w:hanging="747"/>
        <w:rPr>
          <w:rFonts w:ascii="Arial" w:hAnsi="Arial" w:cs="Arial"/>
          <w:sz w:val="20"/>
          <w:szCs w:val="20"/>
        </w:rPr>
      </w:pPr>
      <w:r w:rsidRPr="00E04A89">
        <w:rPr>
          <w:rFonts w:ascii="Arial" w:hAnsi="Arial" w:cs="Arial"/>
          <w:sz w:val="20"/>
          <w:szCs w:val="20"/>
        </w:rPr>
        <w:t>2.7 - Nomenclature communautaire</w:t>
      </w:r>
    </w:p>
    <w:p w:rsidR="007B1207" w:rsidRPr="00E04A89" w:rsidRDefault="007B1207">
      <w:pPr>
        <w:widowControl w:val="0"/>
        <w:ind w:left="1701"/>
        <w:rPr>
          <w:rFonts w:ascii="Arial" w:hAnsi="Arial" w:cs="Arial"/>
          <w:sz w:val="20"/>
          <w:szCs w:val="20"/>
        </w:rPr>
      </w:pPr>
      <w:r w:rsidRPr="00E04A89">
        <w:rPr>
          <w:rFonts w:ascii="Arial" w:hAnsi="Arial" w:cs="Arial"/>
          <w:sz w:val="20"/>
          <w:szCs w:val="20"/>
        </w:rPr>
        <w:t xml:space="preserve">2.8 </w:t>
      </w:r>
      <w:r w:rsidR="00C60510" w:rsidRPr="00E04A89">
        <w:rPr>
          <w:rFonts w:ascii="Arial" w:hAnsi="Arial" w:cs="Arial"/>
          <w:sz w:val="20"/>
          <w:szCs w:val="20"/>
        </w:rPr>
        <w:t>-</w:t>
      </w:r>
      <w:r w:rsidRPr="00E04A89">
        <w:rPr>
          <w:rFonts w:ascii="Arial" w:hAnsi="Arial" w:cs="Arial"/>
          <w:sz w:val="20"/>
          <w:szCs w:val="20"/>
        </w:rPr>
        <w:t xml:space="preserve"> Conditions particulières d’exécution</w:t>
      </w:r>
    </w:p>
    <w:p w:rsidR="007B1207" w:rsidRPr="00E04A89" w:rsidRDefault="007B1207">
      <w:pPr>
        <w:widowControl w:val="0"/>
        <w:tabs>
          <w:tab w:val="left" w:pos="2448"/>
        </w:tabs>
        <w:ind w:left="2448" w:hanging="747"/>
        <w:rPr>
          <w:rFonts w:ascii="Arial" w:hAnsi="Arial" w:cs="Arial"/>
          <w:sz w:val="20"/>
          <w:szCs w:val="20"/>
        </w:rPr>
      </w:pPr>
      <w:r w:rsidRPr="00E04A89">
        <w:rPr>
          <w:rFonts w:ascii="Arial" w:hAnsi="Arial" w:cs="Arial"/>
          <w:sz w:val="20"/>
          <w:szCs w:val="20"/>
        </w:rPr>
        <w:t>2.9 - Modifications de détails au dossier de consultation</w:t>
      </w:r>
    </w:p>
    <w:p w:rsidR="007B1207" w:rsidRPr="00E04A89" w:rsidRDefault="007B1207">
      <w:pPr>
        <w:widowControl w:val="0"/>
        <w:tabs>
          <w:tab w:val="left" w:pos="2448"/>
        </w:tabs>
        <w:ind w:left="2448" w:hanging="747"/>
        <w:rPr>
          <w:rFonts w:ascii="Arial" w:hAnsi="Arial" w:cs="Arial"/>
          <w:sz w:val="20"/>
          <w:szCs w:val="20"/>
        </w:rPr>
      </w:pPr>
      <w:r w:rsidRPr="00E04A89">
        <w:rPr>
          <w:rFonts w:ascii="Arial" w:hAnsi="Arial" w:cs="Arial"/>
          <w:sz w:val="20"/>
          <w:szCs w:val="20"/>
        </w:rPr>
        <w:t>2.10 - Mesures particulières en matière de sécurité et de protection de la santé des travailleurs</w:t>
      </w:r>
    </w:p>
    <w:p w:rsidR="007B1207" w:rsidRPr="00E04A89" w:rsidRDefault="007B1207">
      <w:pPr>
        <w:widowControl w:val="0"/>
        <w:rPr>
          <w:rFonts w:ascii="Arial" w:hAnsi="Arial" w:cs="Arial"/>
          <w:sz w:val="20"/>
          <w:szCs w:val="20"/>
        </w:rPr>
      </w:pPr>
    </w:p>
    <w:p w:rsidR="007B1207" w:rsidRPr="00E04A89" w:rsidRDefault="007B1207">
      <w:pPr>
        <w:widowControl w:val="0"/>
        <w:rPr>
          <w:rFonts w:ascii="Arial" w:hAnsi="Arial" w:cs="Arial"/>
          <w:sz w:val="20"/>
          <w:szCs w:val="20"/>
        </w:rPr>
      </w:pPr>
    </w:p>
    <w:p w:rsidR="007B1207" w:rsidRPr="00E04A89" w:rsidRDefault="007B1207">
      <w:pPr>
        <w:widowControl w:val="0"/>
        <w:rPr>
          <w:rFonts w:ascii="Arial" w:hAnsi="Arial" w:cs="Arial"/>
          <w:b/>
          <w:sz w:val="20"/>
          <w:szCs w:val="20"/>
        </w:rPr>
      </w:pPr>
      <w:r w:rsidRPr="00E04A89">
        <w:rPr>
          <w:rFonts w:ascii="Arial" w:hAnsi="Arial" w:cs="Arial"/>
          <w:b/>
          <w:sz w:val="20"/>
          <w:szCs w:val="20"/>
          <w:u w:val="single"/>
        </w:rPr>
        <w:t>ARTICLE 3</w:t>
      </w:r>
      <w:r w:rsidRPr="00E04A89">
        <w:rPr>
          <w:rFonts w:ascii="Arial" w:hAnsi="Arial" w:cs="Arial"/>
          <w:b/>
          <w:sz w:val="20"/>
          <w:szCs w:val="20"/>
        </w:rPr>
        <w:t xml:space="preserve"> - CLAUSES RELATIVES AU MARCHE</w:t>
      </w:r>
    </w:p>
    <w:p w:rsidR="007B1207" w:rsidRPr="00E04A89" w:rsidRDefault="007B1207">
      <w:pPr>
        <w:widowControl w:val="0"/>
        <w:rPr>
          <w:rFonts w:ascii="Arial" w:hAnsi="Arial" w:cs="Arial"/>
          <w:sz w:val="20"/>
          <w:szCs w:val="20"/>
        </w:rPr>
      </w:pPr>
    </w:p>
    <w:p w:rsidR="007B1207" w:rsidRPr="00E04A89" w:rsidRDefault="007B1207">
      <w:pPr>
        <w:widowControl w:val="0"/>
        <w:ind w:left="1701"/>
        <w:rPr>
          <w:rFonts w:ascii="Arial" w:hAnsi="Arial" w:cs="Arial"/>
          <w:sz w:val="20"/>
          <w:szCs w:val="20"/>
        </w:rPr>
      </w:pPr>
      <w:r w:rsidRPr="00E04A89">
        <w:rPr>
          <w:rFonts w:ascii="Arial" w:hAnsi="Arial" w:cs="Arial"/>
          <w:sz w:val="20"/>
          <w:szCs w:val="20"/>
        </w:rPr>
        <w:t>3.1 - Maîtrise d'Oeuvre</w:t>
      </w:r>
    </w:p>
    <w:p w:rsidR="007B1207" w:rsidRPr="00E04A89" w:rsidRDefault="007B1207">
      <w:pPr>
        <w:widowControl w:val="0"/>
        <w:ind w:left="1701"/>
        <w:rPr>
          <w:rFonts w:ascii="Arial" w:hAnsi="Arial" w:cs="Arial"/>
          <w:sz w:val="20"/>
          <w:szCs w:val="20"/>
        </w:rPr>
      </w:pPr>
      <w:r w:rsidRPr="00E04A89">
        <w:rPr>
          <w:rFonts w:ascii="Arial" w:hAnsi="Arial" w:cs="Arial"/>
          <w:sz w:val="20"/>
          <w:szCs w:val="20"/>
        </w:rPr>
        <w:t>3.2 - Début des travaux</w:t>
      </w:r>
    </w:p>
    <w:p w:rsidR="007B1207" w:rsidRPr="00E04A89" w:rsidRDefault="007B1207">
      <w:pPr>
        <w:widowControl w:val="0"/>
        <w:ind w:left="1701"/>
        <w:rPr>
          <w:rFonts w:ascii="Arial" w:hAnsi="Arial" w:cs="Arial"/>
          <w:sz w:val="20"/>
          <w:szCs w:val="20"/>
        </w:rPr>
      </w:pPr>
      <w:r w:rsidRPr="00E04A89">
        <w:rPr>
          <w:rFonts w:ascii="Arial" w:hAnsi="Arial" w:cs="Arial"/>
          <w:sz w:val="20"/>
          <w:szCs w:val="20"/>
        </w:rPr>
        <w:t>3.3 - Délai d'exécution</w:t>
      </w:r>
    </w:p>
    <w:p w:rsidR="007B1207" w:rsidRPr="0072338A" w:rsidRDefault="007B1207">
      <w:pPr>
        <w:widowControl w:val="0"/>
        <w:rPr>
          <w:rFonts w:ascii="Arial" w:hAnsi="Arial" w:cs="Arial"/>
          <w:color w:val="FF0000"/>
          <w:sz w:val="20"/>
          <w:szCs w:val="20"/>
        </w:rPr>
      </w:pPr>
    </w:p>
    <w:p w:rsidR="007B1207" w:rsidRPr="0072338A" w:rsidRDefault="007B1207">
      <w:pPr>
        <w:widowControl w:val="0"/>
        <w:rPr>
          <w:rFonts w:ascii="Arial" w:hAnsi="Arial" w:cs="Arial"/>
          <w:color w:val="FF0000"/>
          <w:sz w:val="20"/>
          <w:szCs w:val="20"/>
        </w:rPr>
      </w:pPr>
    </w:p>
    <w:p w:rsidR="007B1207" w:rsidRPr="006D17D7" w:rsidRDefault="007B1207">
      <w:pPr>
        <w:widowControl w:val="0"/>
        <w:rPr>
          <w:rFonts w:ascii="Arial" w:hAnsi="Arial" w:cs="Arial"/>
          <w:b/>
          <w:sz w:val="20"/>
          <w:szCs w:val="20"/>
        </w:rPr>
      </w:pPr>
      <w:r w:rsidRPr="006D17D7">
        <w:rPr>
          <w:rFonts w:ascii="Arial" w:hAnsi="Arial" w:cs="Arial"/>
          <w:b/>
          <w:sz w:val="20"/>
          <w:szCs w:val="20"/>
          <w:u w:val="single"/>
        </w:rPr>
        <w:t>ARTICLE 4</w:t>
      </w:r>
      <w:r w:rsidRPr="006D17D7">
        <w:rPr>
          <w:rFonts w:ascii="Arial" w:hAnsi="Arial" w:cs="Arial"/>
          <w:b/>
          <w:sz w:val="20"/>
          <w:szCs w:val="20"/>
        </w:rPr>
        <w:t xml:space="preserve"> - PRESENTATION DES </w:t>
      </w:r>
      <w:r w:rsidR="006A5035" w:rsidRPr="006D17D7">
        <w:rPr>
          <w:rFonts w:ascii="Arial" w:hAnsi="Arial" w:cs="Arial"/>
          <w:b/>
          <w:sz w:val="20"/>
          <w:szCs w:val="20"/>
        </w:rPr>
        <w:t xml:space="preserve">CANDIDATURES ET DES </w:t>
      </w:r>
      <w:r w:rsidRPr="006D17D7">
        <w:rPr>
          <w:rFonts w:ascii="Arial" w:hAnsi="Arial" w:cs="Arial"/>
          <w:b/>
          <w:sz w:val="20"/>
          <w:szCs w:val="20"/>
        </w:rPr>
        <w:t>OFFRES</w:t>
      </w:r>
      <w:r w:rsidR="006A5035" w:rsidRPr="006D17D7">
        <w:rPr>
          <w:rFonts w:ascii="Arial" w:hAnsi="Arial" w:cs="Arial"/>
          <w:b/>
          <w:sz w:val="20"/>
          <w:szCs w:val="20"/>
        </w:rPr>
        <w:t xml:space="preserve"> </w:t>
      </w:r>
    </w:p>
    <w:p w:rsidR="007B1207" w:rsidRPr="006D17D7" w:rsidRDefault="007B1207">
      <w:pPr>
        <w:widowControl w:val="0"/>
        <w:rPr>
          <w:rFonts w:ascii="Arial" w:hAnsi="Arial" w:cs="Arial"/>
          <w:sz w:val="20"/>
          <w:szCs w:val="20"/>
        </w:rPr>
      </w:pPr>
    </w:p>
    <w:p w:rsidR="007B1207" w:rsidRPr="006D17D7" w:rsidRDefault="007B1207">
      <w:pPr>
        <w:widowControl w:val="0"/>
        <w:tabs>
          <w:tab w:val="left" w:pos="2592"/>
        </w:tabs>
        <w:ind w:left="2592" w:hanging="891"/>
        <w:rPr>
          <w:rFonts w:ascii="Arial" w:hAnsi="Arial" w:cs="Arial"/>
          <w:sz w:val="20"/>
          <w:szCs w:val="20"/>
        </w:rPr>
      </w:pPr>
      <w:r w:rsidRPr="006D17D7">
        <w:rPr>
          <w:rFonts w:ascii="Arial" w:hAnsi="Arial" w:cs="Arial"/>
          <w:sz w:val="20"/>
          <w:szCs w:val="20"/>
        </w:rPr>
        <w:t>4.1 - Modalités d’obtention du D.C.E</w:t>
      </w:r>
    </w:p>
    <w:p w:rsidR="007B1207" w:rsidRPr="006D17D7" w:rsidRDefault="007B1207">
      <w:pPr>
        <w:widowControl w:val="0"/>
        <w:ind w:left="1701"/>
        <w:rPr>
          <w:rFonts w:ascii="Arial" w:hAnsi="Arial" w:cs="Arial"/>
          <w:sz w:val="20"/>
          <w:szCs w:val="20"/>
        </w:rPr>
      </w:pPr>
      <w:r w:rsidRPr="006D17D7">
        <w:rPr>
          <w:rFonts w:ascii="Arial" w:hAnsi="Arial" w:cs="Arial"/>
          <w:sz w:val="20"/>
          <w:szCs w:val="20"/>
        </w:rPr>
        <w:t>4.2 - Contenu du dossier d'offre</w:t>
      </w:r>
    </w:p>
    <w:p w:rsidR="007B1207" w:rsidRPr="006D17D7" w:rsidRDefault="007B1207">
      <w:pPr>
        <w:widowControl w:val="0"/>
        <w:ind w:left="1701"/>
        <w:rPr>
          <w:rFonts w:ascii="Arial" w:hAnsi="Arial" w:cs="Arial"/>
          <w:sz w:val="20"/>
          <w:szCs w:val="20"/>
        </w:rPr>
      </w:pPr>
      <w:r w:rsidRPr="006D17D7">
        <w:rPr>
          <w:rFonts w:ascii="Arial" w:hAnsi="Arial" w:cs="Arial"/>
          <w:sz w:val="20"/>
          <w:szCs w:val="20"/>
        </w:rPr>
        <w:t>4.3 - Documents à fournir par l’opérateur économique retenu</w:t>
      </w:r>
    </w:p>
    <w:p w:rsidR="007B1207" w:rsidRPr="0072338A" w:rsidRDefault="007B1207">
      <w:pPr>
        <w:widowControl w:val="0"/>
        <w:rPr>
          <w:rFonts w:ascii="Arial" w:hAnsi="Arial" w:cs="Arial"/>
          <w:color w:val="FF0000"/>
          <w:sz w:val="20"/>
          <w:szCs w:val="20"/>
        </w:rPr>
      </w:pPr>
    </w:p>
    <w:p w:rsidR="007B1207" w:rsidRPr="004E20A2" w:rsidRDefault="007B1207">
      <w:pPr>
        <w:widowControl w:val="0"/>
        <w:rPr>
          <w:rFonts w:ascii="Arial" w:hAnsi="Arial" w:cs="Arial"/>
          <w:b/>
          <w:sz w:val="20"/>
          <w:szCs w:val="20"/>
        </w:rPr>
      </w:pPr>
      <w:r w:rsidRPr="004E20A2">
        <w:rPr>
          <w:rFonts w:ascii="Arial" w:hAnsi="Arial" w:cs="Arial"/>
          <w:b/>
          <w:sz w:val="20"/>
          <w:szCs w:val="20"/>
          <w:u w:val="single"/>
        </w:rPr>
        <w:t>ARTICLE 5</w:t>
      </w:r>
      <w:r w:rsidRPr="004E20A2">
        <w:rPr>
          <w:rFonts w:ascii="Arial" w:hAnsi="Arial" w:cs="Arial"/>
          <w:b/>
          <w:sz w:val="20"/>
          <w:szCs w:val="20"/>
        </w:rPr>
        <w:t xml:space="preserve"> - CONDITIONS</w:t>
      </w:r>
      <w:r w:rsidR="006A5035" w:rsidRPr="004E20A2">
        <w:rPr>
          <w:rFonts w:ascii="Arial" w:hAnsi="Arial" w:cs="Arial"/>
          <w:b/>
          <w:sz w:val="20"/>
          <w:szCs w:val="20"/>
        </w:rPr>
        <w:t xml:space="preserve"> D'ENVOI OU DE REMISE DES PLIS</w:t>
      </w:r>
    </w:p>
    <w:p w:rsidR="007B1207" w:rsidRPr="0072338A" w:rsidRDefault="007B1207">
      <w:pPr>
        <w:widowControl w:val="0"/>
        <w:rPr>
          <w:rFonts w:ascii="Arial" w:hAnsi="Arial" w:cs="Arial"/>
          <w:color w:val="FF0000"/>
          <w:sz w:val="20"/>
          <w:szCs w:val="20"/>
        </w:rPr>
      </w:pPr>
    </w:p>
    <w:p w:rsidR="007B1207" w:rsidRPr="0072338A" w:rsidRDefault="007B1207">
      <w:pPr>
        <w:widowControl w:val="0"/>
        <w:rPr>
          <w:rFonts w:ascii="Arial" w:hAnsi="Arial" w:cs="Arial"/>
          <w:color w:val="FF0000"/>
          <w:sz w:val="20"/>
          <w:szCs w:val="20"/>
        </w:rPr>
      </w:pPr>
    </w:p>
    <w:p w:rsidR="007B1207" w:rsidRPr="0021065B" w:rsidRDefault="007B1207">
      <w:pPr>
        <w:widowControl w:val="0"/>
        <w:rPr>
          <w:rFonts w:ascii="Arial" w:hAnsi="Arial" w:cs="Arial"/>
          <w:b/>
          <w:sz w:val="20"/>
          <w:szCs w:val="20"/>
        </w:rPr>
      </w:pPr>
      <w:r w:rsidRPr="0021065B">
        <w:rPr>
          <w:rFonts w:ascii="Arial" w:hAnsi="Arial" w:cs="Arial"/>
          <w:b/>
          <w:sz w:val="20"/>
          <w:szCs w:val="20"/>
          <w:u w:val="single"/>
        </w:rPr>
        <w:t>ARTICLE 6</w:t>
      </w:r>
      <w:r w:rsidRPr="0021065B">
        <w:rPr>
          <w:rFonts w:ascii="Arial" w:hAnsi="Arial" w:cs="Arial"/>
          <w:b/>
          <w:sz w:val="20"/>
          <w:szCs w:val="20"/>
        </w:rPr>
        <w:t xml:space="preserve"> – SELECTION DES OPERATEURS ECONOMIQUES</w:t>
      </w:r>
    </w:p>
    <w:p w:rsidR="007B1207" w:rsidRPr="0021065B" w:rsidRDefault="007B1207">
      <w:pPr>
        <w:widowControl w:val="0"/>
        <w:ind w:left="709" w:firstLine="709"/>
        <w:rPr>
          <w:rFonts w:ascii="Arial" w:hAnsi="Arial" w:cs="Arial"/>
          <w:b/>
          <w:sz w:val="20"/>
          <w:szCs w:val="20"/>
        </w:rPr>
      </w:pPr>
      <w:r w:rsidRPr="0021065B">
        <w:rPr>
          <w:rFonts w:ascii="Arial" w:hAnsi="Arial" w:cs="Arial"/>
          <w:b/>
          <w:sz w:val="20"/>
          <w:szCs w:val="20"/>
        </w:rPr>
        <w:t>JUGEMENT ET CLASSEMENT DES OFFRES</w:t>
      </w:r>
    </w:p>
    <w:p w:rsidR="007B1207" w:rsidRPr="0021065B" w:rsidRDefault="007B1207">
      <w:pPr>
        <w:widowControl w:val="0"/>
        <w:rPr>
          <w:rFonts w:ascii="Arial" w:hAnsi="Arial" w:cs="Arial"/>
          <w:sz w:val="20"/>
          <w:szCs w:val="20"/>
        </w:rPr>
      </w:pPr>
    </w:p>
    <w:p w:rsidR="007B1207" w:rsidRPr="0021065B" w:rsidRDefault="007B1207">
      <w:pPr>
        <w:widowControl w:val="0"/>
        <w:ind w:left="1701"/>
        <w:rPr>
          <w:rFonts w:ascii="Arial" w:hAnsi="Arial" w:cs="Arial"/>
          <w:sz w:val="20"/>
          <w:szCs w:val="20"/>
        </w:rPr>
      </w:pPr>
      <w:r w:rsidRPr="0021065B">
        <w:rPr>
          <w:rFonts w:ascii="Arial" w:hAnsi="Arial" w:cs="Arial"/>
          <w:sz w:val="20"/>
          <w:szCs w:val="20"/>
        </w:rPr>
        <w:t>6.1 - Sélection des opérateurs économiques</w:t>
      </w:r>
    </w:p>
    <w:p w:rsidR="007B1207" w:rsidRPr="0021065B" w:rsidRDefault="007B1207">
      <w:pPr>
        <w:widowControl w:val="0"/>
        <w:ind w:left="1701"/>
        <w:rPr>
          <w:rFonts w:ascii="Arial" w:hAnsi="Arial" w:cs="Arial"/>
          <w:sz w:val="20"/>
          <w:szCs w:val="20"/>
        </w:rPr>
      </w:pPr>
      <w:r w:rsidRPr="0021065B">
        <w:rPr>
          <w:rFonts w:ascii="Arial" w:hAnsi="Arial" w:cs="Arial"/>
          <w:sz w:val="20"/>
          <w:szCs w:val="20"/>
        </w:rPr>
        <w:t>6.2 - Jugement et classement des offres</w:t>
      </w:r>
    </w:p>
    <w:p w:rsidR="0021065B" w:rsidRPr="0021065B" w:rsidRDefault="0021065B" w:rsidP="0021065B">
      <w:pPr>
        <w:widowControl w:val="0"/>
        <w:ind w:left="1701"/>
        <w:rPr>
          <w:rFonts w:ascii="Arial" w:hAnsi="Arial" w:cs="Arial"/>
          <w:sz w:val="20"/>
          <w:szCs w:val="20"/>
        </w:rPr>
      </w:pPr>
      <w:r w:rsidRPr="0021065B">
        <w:rPr>
          <w:rFonts w:ascii="Arial" w:hAnsi="Arial" w:cs="Arial"/>
          <w:sz w:val="20"/>
          <w:szCs w:val="20"/>
        </w:rPr>
        <w:t>6.3 - Négociation</w:t>
      </w:r>
    </w:p>
    <w:p w:rsidR="007B1207" w:rsidRPr="0021065B" w:rsidRDefault="007B1207">
      <w:pPr>
        <w:widowControl w:val="0"/>
        <w:ind w:left="1701"/>
        <w:rPr>
          <w:rFonts w:ascii="Arial" w:hAnsi="Arial" w:cs="Arial"/>
          <w:sz w:val="20"/>
          <w:szCs w:val="20"/>
        </w:rPr>
      </w:pPr>
      <w:r w:rsidRPr="0021065B">
        <w:rPr>
          <w:rFonts w:ascii="Arial" w:hAnsi="Arial" w:cs="Arial"/>
          <w:sz w:val="20"/>
          <w:szCs w:val="20"/>
        </w:rPr>
        <w:t>6.</w:t>
      </w:r>
      <w:r w:rsidR="0021065B" w:rsidRPr="0021065B">
        <w:rPr>
          <w:rFonts w:ascii="Arial" w:hAnsi="Arial" w:cs="Arial"/>
          <w:sz w:val="20"/>
          <w:szCs w:val="20"/>
        </w:rPr>
        <w:t>4</w:t>
      </w:r>
      <w:r w:rsidRPr="0021065B">
        <w:rPr>
          <w:rFonts w:ascii="Arial" w:hAnsi="Arial" w:cs="Arial"/>
          <w:sz w:val="20"/>
          <w:szCs w:val="20"/>
        </w:rPr>
        <w:t xml:space="preserve"> - Décision</w:t>
      </w:r>
    </w:p>
    <w:p w:rsidR="007B1207" w:rsidRPr="0072338A" w:rsidRDefault="007B1207">
      <w:pPr>
        <w:widowControl w:val="0"/>
        <w:rPr>
          <w:rFonts w:ascii="Arial" w:hAnsi="Arial" w:cs="Arial"/>
          <w:b/>
          <w:color w:val="FF0000"/>
          <w:sz w:val="20"/>
          <w:szCs w:val="20"/>
          <w:u w:val="single"/>
        </w:rPr>
      </w:pPr>
    </w:p>
    <w:p w:rsidR="007B1207" w:rsidRPr="00F22A3E" w:rsidRDefault="007B1207">
      <w:pPr>
        <w:widowControl w:val="0"/>
        <w:rPr>
          <w:rFonts w:ascii="Arial" w:hAnsi="Arial" w:cs="Arial"/>
          <w:b/>
          <w:sz w:val="20"/>
          <w:szCs w:val="20"/>
        </w:rPr>
      </w:pPr>
      <w:r w:rsidRPr="00F22A3E">
        <w:rPr>
          <w:rFonts w:ascii="Arial" w:hAnsi="Arial" w:cs="Arial"/>
          <w:b/>
          <w:sz w:val="20"/>
          <w:szCs w:val="20"/>
          <w:u w:val="single"/>
        </w:rPr>
        <w:t>ARTICLE 7</w:t>
      </w:r>
      <w:r w:rsidRPr="00F22A3E">
        <w:rPr>
          <w:rFonts w:ascii="Arial" w:hAnsi="Arial" w:cs="Arial"/>
          <w:b/>
          <w:sz w:val="20"/>
          <w:szCs w:val="20"/>
        </w:rPr>
        <w:t xml:space="preserve"> - RENSEIGNEMENTS COMPLEMENTAIRES</w:t>
      </w:r>
    </w:p>
    <w:p w:rsidR="007B1207" w:rsidRPr="00F22A3E" w:rsidRDefault="007B1207">
      <w:pPr>
        <w:widowControl w:val="0"/>
        <w:rPr>
          <w:rFonts w:ascii="Arial" w:hAnsi="Arial" w:cs="Arial"/>
          <w:sz w:val="20"/>
          <w:szCs w:val="20"/>
        </w:rPr>
      </w:pPr>
    </w:p>
    <w:p w:rsidR="007B1207" w:rsidRPr="00F22A3E" w:rsidRDefault="007B1207">
      <w:pPr>
        <w:widowControl w:val="0"/>
        <w:rPr>
          <w:rFonts w:ascii="Arial" w:hAnsi="Arial" w:cs="Arial"/>
          <w:b/>
          <w:sz w:val="20"/>
          <w:szCs w:val="20"/>
        </w:rPr>
      </w:pPr>
      <w:r w:rsidRPr="00F22A3E">
        <w:rPr>
          <w:rFonts w:ascii="Arial" w:hAnsi="Arial" w:cs="Arial"/>
          <w:b/>
          <w:sz w:val="20"/>
          <w:szCs w:val="20"/>
          <w:u w:val="single"/>
        </w:rPr>
        <w:t>ARTICLE 8</w:t>
      </w:r>
      <w:r w:rsidRPr="00F22A3E">
        <w:rPr>
          <w:rFonts w:ascii="Arial" w:hAnsi="Arial" w:cs="Arial"/>
          <w:b/>
          <w:sz w:val="20"/>
          <w:szCs w:val="20"/>
        </w:rPr>
        <w:t xml:space="preserve"> – CONTENU DES DOSSIERS DE CONSULTATION</w:t>
      </w:r>
    </w:p>
    <w:p w:rsidR="007B1207" w:rsidRPr="00F22A3E" w:rsidRDefault="007B1207">
      <w:pPr>
        <w:widowControl w:val="0"/>
        <w:rPr>
          <w:rFonts w:ascii="Arial" w:hAnsi="Arial" w:cs="Arial"/>
          <w:b/>
          <w:sz w:val="20"/>
          <w:szCs w:val="20"/>
        </w:rPr>
      </w:pPr>
    </w:p>
    <w:p w:rsidR="007B1207" w:rsidRPr="00F22A3E" w:rsidRDefault="007B1207">
      <w:pPr>
        <w:widowControl w:val="0"/>
        <w:rPr>
          <w:rFonts w:ascii="Arial" w:hAnsi="Arial" w:cs="Arial"/>
          <w:b/>
          <w:sz w:val="20"/>
          <w:szCs w:val="20"/>
        </w:rPr>
      </w:pPr>
      <w:r w:rsidRPr="00F22A3E">
        <w:rPr>
          <w:rFonts w:ascii="Arial" w:hAnsi="Arial" w:cs="Arial"/>
          <w:b/>
          <w:sz w:val="20"/>
          <w:szCs w:val="20"/>
          <w:u w:val="single"/>
        </w:rPr>
        <w:t>ARTICLE 9</w:t>
      </w:r>
      <w:r w:rsidRPr="00F22A3E">
        <w:rPr>
          <w:rFonts w:ascii="Arial" w:hAnsi="Arial" w:cs="Arial"/>
          <w:b/>
          <w:sz w:val="20"/>
          <w:szCs w:val="20"/>
        </w:rPr>
        <w:t xml:space="preserve"> – TRIBUNAL COMPETENT EN CAS DE LITIGE</w:t>
      </w:r>
    </w:p>
    <w:p w:rsidR="007B1207" w:rsidRPr="0072338A" w:rsidRDefault="007B1207">
      <w:pPr>
        <w:widowControl w:val="0"/>
        <w:rPr>
          <w:rFonts w:ascii="Arial" w:hAnsi="Arial" w:cs="Arial"/>
          <w:b/>
          <w:color w:val="FF0000"/>
          <w:sz w:val="20"/>
          <w:szCs w:val="20"/>
        </w:rPr>
      </w:pPr>
    </w:p>
    <w:p w:rsidR="007B1207" w:rsidRPr="0072338A" w:rsidRDefault="007B1207">
      <w:pPr>
        <w:widowControl w:val="0"/>
        <w:rPr>
          <w:rFonts w:ascii="Arial" w:hAnsi="Arial" w:cs="Arial"/>
          <w:b/>
          <w:color w:val="FF0000"/>
          <w:sz w:val="20"/>
          <w:szCs w:val="20"/>
          <w:u w:val="single"/>
        </w:rPr>
      </w:pPr>
      <w:r w:rsidRPr="0072338A">
        <w:rPr>
          <w:rFonts w:ascii="Arial" w:hAnsi="Arial" w:cs="Arial"/>
          <w:b/>
          <w:color w:val="FF0000"/>
          <w:sz w:val="20"/>
          <w:szCs w:val="20"/>
          <w:u w:val="single"/>
        </w:rPr>
        <w:br w:type="page"/>
      </w:r>
    </w:p>
    <w:p w:rsidR="007B1207" w:rsidRPr="00136F03" w:rsidRDefault="007B1207">
      <w:pPr>
        <w:widowControl w:val="0"/>
        <w:pBdr>
          <w:top w:val="single" w:sz="4" w:space="1" w:color="auto"/>
          <w:left w:val="single" w:sz="4" w:space="4" w:color="auto"/>
          <w:bottom w:val="single" w:sz="4" w:space="1" w:color="auto"/>
          <w:right w:val="single" w:sz="4" w:space="4" w:color="auto"/>
        </w:pBdr>
        <w:rPr>
          <w:rFonts w:ascii="Arial" w:hAnsi="Arial" w:cs="Arial"/>
          <w:b/>
          <w:sz w:val="20"/>
          <w:szCs w:val="20"/>
        </w:rPr>
      </w:pPr>
      <w:r w:rsidRPr="00136F03">
        <w:rPr>
          <w:rFonts w:ascii="Arial" w:hAnsi="Arial" w:cs="Arial"/>
          <w:b/>
          <w:sz w:val="20"/>
          <w:szCs w:val="20"/>
        </w:rPr>
        <w:t xml:space="preserve">ARTICLE 1 - OBJET DE </w:t>
      </w:r>
      <w:smartTag w:uri="urn:schemas-microsoft-com:office:smarttags" w:element="PersonName">
        <w:smartTagPr>
          <w:attr w:name="ProductID" w:val="LA CONSULTATION"/>
        </w:smartTagPr>
        <w:r w:rsidRPr="00136F03">
          <w:rPr>
            <w:rFonts w:ascii="Arial" w:hAnsi="Arial" w:cs="Arial"/>
            <w:b/>
            <w:sz w:val="20"/>
            <w:szCs w:val="20"/>
          </w:rPr>
          <w:t>LA CONSULTATION</w:t>
        </w:r>
      </w:smartTag>
    </w:p>
    <w:p w:rsidR="007B1207" w:rsidRPr="00136F03" w:rsidRDefault="007B1207">
      <w:pPr>
        <w:widowControl w:val="0"/>
        <w:rPr>
          <w:rFonts w:ascii="Arial" w:hAnsi="Arial" w:cs="Arial"/>
          <w:sz w:val="20"/>
          <w:szCs w:val="20"/>
        </w:rPr>
      </w:pPr>
    </w:p>
    <w:p w:rsidR="007B1207" w:rsidRPr="00136F03" w:rsidRDefault="007B1207" w:rsidP="004503F7">
      <w:pPr>
        <w:widowControl w:val="0"/>
        <w:ind w:firstLine="851"/>
        <w:jc w:val="both"/>
        <w:rPr>
          <w:rFonts w:ascii="Arial" w:hAnsi="Arial" w:cs="Arial"/>
          <w:sz w:val="20"/>
          <w:szCs w:val="20"/>
        </w:rPr>
      </w:pPr>
      <w:r w:rsidRPr="00136F03">
        <w:rPr>
          <w:rFonts w:ascii="Arial" w:hAnsi="Arial" w:cs="Arial"/>
          <w:sz w:val="20"/>
          <w:szCs w:val="20"/>
        </w:rPr>
        <w:t>La présente consultation concerne l'opération suivante :</w:t>
      </w:r>
    </w:p>
    <w:p w:rsidR="007B1207" w:rsidRPr="00136F03" w:rsidRDefault="007B1207" w:rsidP="004503F7">
      <w:pPr>
        <w:widowControl w:val="0"/>
        <w:ind w:firstLine="851"/>
        <w:jc w:val="both"/>
        <w:rPr>
          <w:rFonts w:ascii="Arial" w:hAnsi="Arial" w:cs="Arial"/>
          <w:sz w:val="20"/>
          <w:szCs w:val="20"/>
        </w:rPr>
      </w:pPr>
    </w:p>
    <w:p w:rsidR="00136F03" w:rsidRPr="00136F03" w:rsidRDefault="00136F03" w:rsidP="00136F03">
      <w:pPr>
        <w:widowControl w:val="0"/>
        <w:ind w:left="142" w:firstLine="709"/>
        <w:jc w:val="both"/>
        <w:rPr>
          <w:rFonts w:ascii="Bookman Old Style" w:hAnsi="Bookman Old Style" w:cs="Arial"/>
          <w:b/>
        </w:rPr>
      </w:pPr>
      <w:r w:rsidRPr="00136F03">
        <w:rPr>
          <w:rFonts w:ascii="Bookman Old Style" w:hAnsi="Bookman Old Style" w:cs="Arial"/>
          <w:b/>
        </w:rPr>
        <w:t xml:space="preserve">Viabilisation de la Zone d’Activités </w:t>
      </w:r>
      <w:r w:rsidR="00B948D8">
        <w:rPr>
          <w:rFonts w:ascii="Bookman Old Style" w:hAnsi="Bookman Old Style" w:cs="Arial"/>
          <w:b/>
        </w:rPr>
        <w:t>VERS LE PONT à CHASSAL</w:t>
      </w:r>
      <w:r w:rsidRPr="00136F03">
        <w:rPr>
          <w:rFonts w:ascii="Bookman Old Style" w:hAnsi="Bookman Old Style" w:cs="Arial"/>
          <w:b/>
        </w:rPr>
        <w:t xml:space="preserve"> (39)</w:t>
      </w:r>
    </w:p>
    <w:p w:rsidR="007B1207" w:rsidRPr="00136F03" w:rsidRDefault="007B1207" w:rsidP="004503F7">
      <w:pPr>
        <w:widowControl w:val="0"/>
        <w:ind w:firstLine="851"/>
        <w:jc w:val="both"/>
        <w:rPr>
          <w:rFonts w:ascii="Bookman Old Style" w:hAnsi="Bookman Old Style" w:cs="Arial"/>
          <w:b/>
        </w:rPr>
      </w:pPr>
    </w:p>
    <w:p w:rsidR="006C1718" w:rsidRPr="00136F03" w:rsidRDefault="007B1207" w:rsidP="004503F7">
      <w:pPr>
        <w:ind w:firstLine="851"/>
        <w:rPr>
          <w:rFonts w:ascii="Arial" w:hAnsi="Arial" w:cs="Arial"/>
          <w:sz w:val="20"/>
          <w:szCs w:val="20"/>
        </w:rPr>
      </w:pPr>
      <w:r w:rsidRPr="00136F03">
        <w:rPr>
          <w:rFonts w:ascii="Arial" w:hAnsi="Arial" w:cs="Arial"/>
          <w:b/>
          <w:sz w:val="20"/>
          <w:szCs w:val="20"/>
          <w:u w:val="single"/>
        </w:rPr>
        <w:t>Maître d'Ouvrage</w:t>
      </w:r>
      <w:r w:rsidRPr="00136F03">
        <w:rPr>
          <w:rFonts w:ascii="Arial" w:hAnsi="Arial" w:cs="Arial"/>
          <w:sz w:val="20"/>
          <w:szCs w:val="20"/>
        </w:rPr>
        <w:t xml:space="preserve"> :</w:t>
      </w:r>
    </w:p>
    <w:p w:rsidR="006C1718" w:rsidRPr="00136F03" w:rsidRDefault="006C1718" w:rsidP="006C1718">
      <w:pPr>
        <w:ind w:left="425" w:firstLine="993"/>
        <w:rPr>
          <w:rFonts w:ascii="Arial" w:hAnsi="Arial" w:cs="Arial"/>
          <w:sz w:val="18"/>
        </w:rPr>
      </w:pPr>
    </w:p>
    <w:p w:rsidR="006C1718" w:rsidRPr="00136F03" w:rsidRDefault="00F65E9E" w:rsidP="00F65E9E">
      <w:pPr>
        <w:widowControl w:val="0"/>
        <w:autoSpaceDE w:val="0"/>
        <w:autoSpaceDN w:val="0"/>
        <w:adjustRightInd w:val="0"/>
        <w:ind w:left="1418"/>
        <w:rPr>
          <w:sz w:val="20"/>
          <w:szCs w:val="20"/>
        </w:rPr>
      </w:pPr>
      <w:r w:rsidRPr="00136F03">
        <w:rPr>
          <w:rFonts w:ascii="Arial" w:hAnsi="Arial" w:cs="Arial"/>
          <w:b/>
          <w:bCs/>
          <w:sz w:val="20"/>
          <w:szCs w:val="20"/>
          <w:shd w:val="clear" w:color="auto" w:fill="FFFFFF"/>
        </w:rPr>
        <w:t>Communauté de Communes Haut-Jura Saint-Claude</w:t>
      </w:r>
      <w:r w:rsidRPr="00136F03">
        <w:rPr>
          <w:rFonts w:ascii="Arial" w:hAnsi="Arial" w:cs="Arial"/>
          <w:sz w:val="20"/>
          <w:szCs w:val="20"/>
        </w:rPr>
        <w:br/>
      </w:r>
      <w:r w:rsidRPr="00136F03">
        <w:rPr>
          <w:rFonts w:ascii="Arial" w:hAnsi="Arial" w:cs="Arial"/>
          <w:sz w:val="20"/>
          <w:szCs w:val="20"/>
          <w:shd w:val="clear" w:color="auto" w:fill="FFFFFF"/>
        </w:rPr>
        <w:t>13 bis, boulevard de la République - CS 60013</w:t>
      </w:r>
      <w:r w:rsidRPr="00136F03">
        <w:rPr>
          <w:rFonts w:ascii="Arial" w:hAnsi="Arial" w:cs="Arial"/>
          <w:sz w:val="20"/>
          <w:szCs w:val="20"/>
        </w:rPr>
        <w:br/>
      </w:r>
      <w:r w:rsidRPr="00136F03">
        <w:rPr>
          <w:rFonts w:ascii="Arial" w:hAnsi="Arial" w:cs="Arial"/>
          <w:sz w:val="20"/>
          <w:szCs w:val="20"/>
          <w:shd w:val="clear" w:color="auto" w:fill="FFFFFF"/>
        </w:rPr>
        <w:t>39206 Saint-Claude</w:t>
      </w:r>
      <w:r w:rsidRPr="00136F03">
        <w:rPr>
          <w:rFonts w:ascii="Arial" w:hAnsi="Arial" w:cs="Arial"/>
          <w:sz w:val="20"/>
          <w:szCs w:val="20"/>
        </w:rPr>
        <w:br/>
      </w:r>
      <w:r w:rsidRPr="00136F03">
        <w:rPr>
          <w:rFonts w:ascii="Arial" w:hAnsi="Arial" w:cs="Arial"/>
          <w:sz w:val="20"/>
          <w:szCs w:val="20"/>
          <w:shd w:val="clear" w:color="auto" w:fill="FFFFFF"/>
        </w:rPr>
        <w:t>Tel. 03.84.45.89.00</w:t>
      </w:r>
      <w:r w:rsidRPr="00136F03">
        <w:rPr>
          <w:rFonts w:ascii="Arial" w:hAnsi="Arial" w:cs="Arial"/>
          <w:sz w:val="20"/>
          <w:szCs w:val="20"/>
        </w:rPr>
        <w:br/>
      </w:r>
      <w:r w:rsidRPr="00136F03">
        <w:rPr>
          <w:rFonts w:ascii="Arial" w:hAnsi="Arial" w:cs="Arial"/>
          <w:sz w:val="20"/>
          <w:szCs w:val="20"/>
          <w:shd w:val="clear" w:color="auto" w:fill="FFFFFF"/>
        </w:rPr>
        <w:t>Fax. 03.84.45.88.90</w:t>
      </w:r>
      <w:r w:rsidRPr="00136F03">
        <w:rPr>
          <w:rFonts w:ascii="Arial" w:hAnsi="Arial" w:cs="Arial"/>
          <w:sz w:val="20"/>
          <w:szCs w:val="20"/>
        </w:rPr>
        <w:br/>
      </w:r>
      <w:r w:rsidRPr="00136F03">
        <w:rPr>
          <w:rFonts w:ascii="Arial" w:hAnsi="Arial" w:cs="Arial"/>
          <w:sz w:val="20"/>
          <w:szCs w:val="20"/>
          <w:shd w:val="clear" w:color="auto" w:fill="FFFFFF"/>
        </w:rPr>
        <w:t>Email : </w:t>
      </w:r>
      <w:hyperlink r:id="rId10" w:history="1">
        <w:r w:rsidRPr="00136F03">
          <w:rPr>
            <w:rFonts w:ascii="Arial" w:hAnsi="Arial" w:cs="Arial"/>
            <w:sz w:val="20"/>
            <w:szCs w:val="20"/>
            <w:bdr w:val="none" w:sz="0" w:space="0" w:color="auto" w:frame="1"/>
            <w:shd w:val="clear" w:color="auto" w:fill="FFFFFF"/>
          </w:rPr>
          <w:t>contact@hautjurasaintclaude.fr</w:t>
        </w:r>
      </w:hyperlink>
    </w:p>
    <w:p w:rsidR="007B1207" w:rsidRPr="00136F03" w:rsidRDefault="007B1207">
      <w:pPr>
        <w:pStyle w:val="Default"/>
        <w:ind w:firstLine="900"/>
        <w:rPr>
          <w:i/>
          <w:color w:val="auto"/>
          <w:sz w:val="20"/>
          <w:szCs w:val="20"/>
        </w:rPr>
      </w:pPr>
    </w:p>
    <w:p w:rsidR="00F65E9E" w:rsidRPr="00136F03" w:rsidRDefault="007B1207" w:rsidP="00F65E9E">
      <w:pPr>
        <w:widowControl w:val="0"/>
        <w:ind w:left="2127" w:hanging="1276"/>
        <w:rPr>
          <w:rFonts w:ascii="Arial" w:hAnsi="Arial" w:cs="Arial"/>
          <w:b/>
          <w:sz w:val="20"/>
          <w:szCs w:val="20"/>
        </w:rPr>
      </w:pPr>
      <w:r w:rsidRPr="00136F03">
        <w:rPr>
          <w:rFonts w:ascii="Arial" w:hAnsi="Arial" w:cs="Arial"/>
          <w:b/>
          <w:sz w:val="20"/>
          <w:szCs w:val="20"/>
          <w:u w:val="single"/>
        </w:rPr>
        <w:t>Emplacement des travaux</w:t>
      </w:r>
      <w:r w:rsidRPr="00136F03">
        <w:rPr>
          <w:rFonts w:ascii="Arial" w:hAnsi="Arial" w:cs="Arial"/>
          <w:b/>
          <w:sz w:val="20"/>
          <w:szCs w:val="20"/>
        </w:rPr>
        <w:t xml:space="preserve"> : </w:t>
      </w:r>
      <w:r w:rsidRPr="00136F03">
        <w:rPr>
          <w:rFonts w:ascii="Arial" w:hAnsi="Arial" w:cs="Arial"/>
          <w:b/>
          <w:sz w:val="20"/>
          <w:szCs w:val="20"/>
        </w:rPr>
        <w:tab/>
      </w:r>
    </w:p>
    <w:p w:rsidR="00F65E9E" w:rsidRPr="00136F03" w:rsidRDefault="00F65E9E" w:rsidP="00F65E9E">
      <w:pPr>
        <w:widowControl w:val="0"/>
        <w:ind w:left="2127" w:hanging="1276"/>
        <w:rPr>
          <w:rFonts w:ascii="Arial" w:hAnsi="Arial" w:cs="Arial"/>
          <w:sz w:val="20"/>
          <w:szCs w:val="20"/>
        </w:rPr>
      </w:pPr>
    </w:p>
    <w:p w:rsidR="00F65E9E" w:rsidRDefault="00F65E9E" w:rsidP="00F65E9E">
      <w:pPr>
        <w:widowControl w:val="0"/>
        <w:ind w:left="2127" w:hanging="709"/>
        <w:rPr>
          <w:rFonts w:ascii="Arial" w:hAnsi="Arial" w:cs="Arial"/>
          <w:sz w:val="20"/>
          <w:szCs w:val="20"/>
        </w:rPr>
      </w:pPr>
      <w:r w:rsidRPr="00136F03">
        <w:rPr>
          <w:rFonts w:ascii="Arial" w:hAnsi="Arial" w:cs="Arial"/>
          <w:sz w:val="20"/>
          <w:szCs w:val="20"/>
        </w:rPr>
        <w:t xml:space="preserve">Entrée </w:t>
      </w:r>
      <w:r w:rsidR="00B948D8">
        <w:rPr>
          <w:rFonts w:ascii="Arial" w:hAnsi="Arial" w:cs="Arial"/>
          <w:sz w:val="20"/>
          <w:szCs w:val="20"/>
        </w:rPr>
        <w:t>S</w:t>
      </w:r>
      <w:r w:rsidR="00B948D8" w:rsidRPr="00136F03">
        <w:rPr>
          <w:rFonts w:ascii="Arial" w:hAnsi="Arial" w:cs="Arial"/>
          <w:sz w:val="20"/>
          <w:szCs w:val="20"/>
        </w:rPr>
        <w:t>ud</w:t>
      </w:r>
      <w:r w:rsidR="00B948D8">
        <w:rPr>
          <w:rFonts w:ascii="Arial" w:hAnsi="Arial" w:cs="Arial"/>
          <w:sz w:val="20"/>
          <w:szCs w:val="20"/>
        </w:rPr>
        <w:t>-ouest</w:t>
      </w:r>
      <w:r w:rsidRPr="00136F03">
        <w:rPr>
          <w:rFonts w:ascii="Arial" w:hAnsi="Arial" w:cs="Arial"/>
          <w:sz w:val="20"/>
          <w:szCs w:val="20"/>
        </w:rPr>
        <w:t xml:space="preserve"> de </w:t>
      </w:r>
      <w:r w:rsidR="00B948D8">
        <w:rPr>
          <w:rFonts w:ascii="Arial" w:hAnsi="Arial" w:cs="Arial"/>
          <w:sz w:val="20"/>
          <w:szCs w:val="20"/>
        </w:rPr>
        <w:t>CHASSAL</w:t>
      </w:r>
      <w:r w:rsidRPr="00136F03">
        <w:rPr>
          <w:rFonts w:ascii="Arial" w:hAnsi="Arial" w:cs="Arial"/>
          <w:sz w:val="20"/>
          <w:szCs w:val="20"/>
        </w:rPr>
        <w:t>, le long de la route départementale reliant Oyonnax à Saint-Claude.</w:t>
      </w:r>
    </w:p>
    <w:p w:rsidR="003446C4" w:rsidRDefault="003446C4" w:rsidP="00F65E9E">
      <w:pPr>
        <w:widowControl w:val="0"/>
        <w:ind w:left="2127" w:hanging="709"/>
        <w:rPr>
          <w:rFonts w:ascii="Arial" w:hAnsi="Arial" w:cs="Arial"/>
          <w:sz w:val="20"/>
          <w:szCs w:val="20"/>
        </w:rPr>
      </w:pPr>
      <w:r>
        <w:rPr>
          <w:rFonts w:ascii="Arial" w:hAnsi="Arial" w:cs="Arial"/>
          <w:sz w:val="20"/>
          <w:szCs w:val="20"/>
        </w:rPr>
        <w:t>Prolongement d’une zone d’activités existante</w:t>
      </w:r>
    </w:p>
    <w:p w:rsidR="00356622" w:rsidRDefault="00356622" w:rsidP="00F65E9E">
      <w:pPr>
        <w:widowControl w:val="0"/>
        <w:ind w:left="2127" w:hanging="709"/>
        <w:rPr>
          <w:rFonts w:ascii="Arial" w:hAnsi="Arial" w:cs="Arial"/>
          <w:sz w:val="20"/>
          <w:szCs w:val="20"/>
        </w:rPr>
      </w:pPr>
    </w:p>
    <w:p w:rsidR="00207077" w:rsidRPr="004824BE" w:rsidRDefault="00207077">
      <w:pPr>
        <w:widowControl w:val="0"/>
        <w:ind w:left="1985" w:firstLine="1560"/>
        <w:rPr>
          <w:rFonts w:ascii="Arial" w:hAnsi="Arial" w:cs="Arial"/>
          <w:sz w:val="20"/>
          <w:szCs w:val="20"/>
        </w:rPr>
      </w:pPr>
    </w:p>
    <w:p w:rsidR="007B1207" w:rsidRPr="004824BE" w:rsidRDefault="007B1207">
      <w:pPr>
        <w:widowControl w:val="0"/>
        <w:pBdr>
          <w:top w:val="single" w:sz="4" w:space="1" w:color="auto"/>
          <w:left w:val="single" w:sz="4" w:space="4" w:color="auto"/>
          <w:bottom w:val="single" w:sz="4" w:space="1" w:color="auto"/>
          <w:right w:val="single" w:sz="4" w:space="4" w:color="auto"/>
        </w:pBdr>
        <w:rPr>
          <w:rFonts w:ascii="Arial" w:hAnsi="Arial" w:cs="Arial"/>
          <w:b/>
          <w:sz w:val="20"/>
          <w:szCs w:val="20"/>
        </w:rPr>
      </w:pPr>
      <w:r w:rsidRPr="004824BE">
        <w:rPr>
          <w:rFonts w:ascii="Arial" w:hAnsi="Arial" w:cs="Arial"/>
          <w:b/>
          <w:sz w:val="20"/>
          <w:szCs w:val="20"/>
        </w:rPr>
        <w:t xml:space="preserve">ARTICLE 2 - CONDITIONS DE </w:t>
      </w:r>
      <w:smartTag w:uri="urn:schemas-microsoft-com:office:smarttags" w:element="PersonName">
        <w:smartTagPr>
          <w:attr w:name="ProductID" w:val="LA CONSULTATION"/>
        </w:smartTagPr>
        <w:r w:rsidRPr="004824BE">
          <w:rPr>
            <w:rFonts w:ascii="Arial" w:hAnsi="Arial" w:cs="Arial"/>
            <w:b/>
            <w:sz w:val="20"/>
            <w:szCs w:val="20"/>
          </w:rPr>
          <w:t>LA CONSULTATION</w:t>
        </w:r>
      </w:smartTag>
    </w:p>
    <w:p w:rsidR="007B1207" w:rsidRPr="004824BE" w:rsidRDefault="007B1207">
      <w:pPr>
        <w:widowControl w:val="0"/>
        <w:rPr>
          <w:rFonts w:ascii="Arial" w:hAnsi="Arial" w:cs="Arial"/>
          <w:sz w:val="20"/>
          <w:szCs w:val="20"/>
        </w:rPr>
      </w:pPr>
    </w:p>
    <w:p w:rsidR="007B1207" w:rsidRPr="00136F03" w:rsidRDefault="007B1207">
      <w:pPr>
        <w:widowControl w:val="0"/>
        <w:ind w:left="1701"/>
        <w:rPr>
          <w:rFonts w:ascii="Arial" w:hAnsi="Arial" w:cs="Arial"/>
          <w:b/>
          <w:i/>
          <w:sz w:val="20"/>
          <w:szCs w:val="20"/>
        </w:rPr>
      </w:pPr>
      <w:r w:rsidRPr="00136F03">
        <w:rPr>
          <w:rFonts w:ascii="Arial" w:hAnsi="Arial" w:cs="Arial"/>
          <w:b/>
          <w:i/>
          <w:sz w:val="20"/>
          <w:szCs w:val="20"/>
        </w:rPr>
        <w:t xml:space="preserve">2.1 - </w:t>
      </w:r>
      <w:r w:rsidRPr="00136F03">
        <w:rPr>
          <w:rFonts w:ascii="Arial" w:hAnsi="Arial" w:cs="Arial"/>
          <w:b/>
          <w:i/>
          <w:sz w:val="20"/>
          <w:szCs w:val="20"/>
          <w:u w:val="single"/>
        </w:rPr>
        <w:t>Mode de consultation</w:t>
      </w:r>
    </w:p>
    <w:p w:rsidR="007B1207" w:rsidRPr="00136F03" w:rsidRDefault="007B1207">
      <w:pPr>
        <w:widowControl w:val="0"/>
        <w:rPr>
          <w:rFonts w:ascii="Arial" w:hAnsi="Arial" w:cs="Arial"/>
          <w:sz w:val="20"/>
          <w:szCs w:val="20"/>
        </w:rPr>
      </w:pPr>
    </w:p>
    <w:p w:rsidR="00136F03" w:rsidRPr="00136F03" w:rsidRDefault="007B1207" w:rsidP="00092105">
      <w:pPr>
        <w:autoSpaceDE w:val="0"/>
        <w:autoSpaceDN w:val="0"/>
        <w:adjustRightInd w:val="0"/>
        <w:ind w:left="851"/>
        <w:rPr>
          <w:rFonts w:ascii="Arial" w:hAnsi="Arial" w:cs="Arial"/>
          <w:b/>
          <w:bCs/>
          <w:sz w:val="20"/>
          <w:szCs w:val="20"/>
          <w:u w:val="single"/>
        </w:rPr>
      </w:pPr>
      <w:r w:rsidRPr="00136F03">
        <w:rPr>
          <w:rFonts w:ascii="Arial" w:hAnsi="Arial" w:cs="Arial"/>
          <w:sz w:val="20"/>
          <w:szCs w:val="20"/>
        </w:rPr>
        <w:t xml:space="preserve">Le présent appel d’offre est lancé en procédure adaptée, </w:t>
      </w:r>
      <w:r w:rsidR="00136F03" w:rsidRPr="00136F03">
        <w:rPr>
          <w:rFonts w:ascii="Arial" w:hAnsi="Arial" w:cs="Arial"/>
          <w:sz w:val="20"/>
          <w:szCs w:val="20"/>
        </w:rPr>
        <w:t xml:space="preserve">en </w:t>
      </w:r>
      <w:r w:rsidR="004D5889" w:rsidRPr="004D5889">
        <w:rPr>
          <w:rFonts w:ascii="Arial" w:hAnsi="Arial" w:cs="Arial"/>
          <w:sz w:val="20"/>
          <w:szCs w:val="20"/>
        </w:rPr>
        <w:t>application d</w:t>
      </w:r>
      <w:r w:rsidR="00092105">
        <w:rPr>
          <w:rFonts w:ascii="Arial" w:hAnsi="Arial" w:cs="Arial"/>
          <w:sz w:val="20"/>
          <w:szCs w:val="20"/>
        </w:rPr>
        <w:t xml:space="preserve">es dispositions des articles </w:t>
      </w:r>
      <w:r w:rsidR="00092105">
        <w:rPr>
          <w:rFonts w:ascii="TrebuchetMS" w:hAnsi="TrebuchetMS" w:cs="TrebuchetMS"/>
          <w:sz w:val="20"/>
          <w:szCs w:val="20"/>
        </w:rPr>
        <w:t>L. 2123-1 et R. 2123-1 1° du Code de la commande publique.</w:t>
      </w:r>
    </w:p>
    <w:p w:rsidR="007B1207" w:rsidRPr="0072338A" w:rsidRDefault="007B1207" w:rsidP="00092105">
      <w:pPr>
        <w:ind w:left="851"/>
        <w:jc w:val="both"/>
        <w:rPr>
          <w:rFonts w:ascii="Arial" w:hAnsi="Arial" w:cs="Arial"/>
          <w:color w:val="FF0000"/>
          <w:sz w:val="20"/>
          <w:szCs w:val="20"/>
        </w:rPr>
      </w:pPr>
    </w:p>
    <w:p w:rsidR="007B1207" w:rsidRPr="00136F03" w:rsidRDefault="007B1207">
      <w:pPr>
        <w:ind w:left="1701"/>
        <w:jc w:val="both"/>
        <w:rPr>
          <w:rFonts w:ascii="Arial" w:hAnsi="Arial" w:cs="Arial"/>
          <w:sz w:val="20"/>
          <w:szCs w:val="20"/>
        </w:rPr>
      </w:pPr>
      <w:r w:rsidRPr="00136F03">
        <w:rPr>
          <w:rFonts w:ascii="Arial" w:hAnsi="Arial" w:cs="Arial"/>
          <w:sz w:val="20"/>
          <w:szCs w:val="20"/>
        </w:rPr>
        <w:t xml:space="preserve"> </w:t>
      </w:r>
      <w:r w:rsidRPr="00136F03">
        <w:rPr>
          <w:rFonts w:ascii="Arial" w:hAnsi="Arial" w:cs="Arial"/>
          <w:b/>
          <w:i/>
          <w:sz w:val="20"/>
          <w:szCs w:val="20"/>
        </w:rPr>
        <w:t xml:space="preserve">2.2 - </w:t>
      </w:r>
      <w:r w:rsidRPr="00136F03">
        <w:rPr>
          <w:rFonts w:ascii="Arial" w:hAnsi="Arial" w:cs="Arial"/>
          <w:b/>
          <w:i/>
          <w:sz w:val="20"/>
          <w:szCs w:val="20"/>
          <w:u w:val="single"/>
        </w:rPr>
        <w:t>Décomposition en tranches et</w:t>
      </w:r>
      <w:r w:rsidRPr="00136F03">
        <w:rPr>
          <w:rFonts w:ascii="Arial" w:hAnsi="Arial" w:cs="Arial"/>
          <w:sz w:val="20"/>
          <w:szCs w:val="20"/>
          <w:u w:val="single"/>
        </w:rPr>
        <w:t xml:space="preserve"> </w:t>
      </w:r>
      <w:r w:rsidRPr="00136F03">
        <w:rPr>
          <w:rFonts w:ascii="Arial" w:hAnsi="Arial" w:cs="Arial"/>
          <w:b/>
          <w:i/>
          <w:sz w:val="20"/>
          <w:szCs w:val="20"/>
          <w:u w:val="single"/>
        </w:rPr>
        <w:t>lots</w:t>
      </w:r>
    </w:p>
    <w:p w:rsidR="007B1207" w:rsidRPr="00136F03" w:rsidRDefault="007B1207">
      <w:pPr>
        <w:widowControl w:val="0"/>
        <w:ind w:firstLine="1701"/>
        <w:jc w:val="both"/>
        <w:rPr>
          <w:rFonts w:ascii="Arial" w:hAnsi="Arial" w:cs="Arial"/>
          <w:sz w:val="20"/>
          <w:szCs w:val="20"/>
        </w:rPr>
      </w:pPr>
    </w:p>
    <w:p w:rsidR="00092105" w:rsidRDefault="00092105" w:rsidP="00092105">
      <w:pPr>
        <w:autoSpaceDE w:val="0"/>
        <w:autoSpaceDN w:val="0"/>
        <w:adjustRightInd w:val="0"/>
        <w:ind w:left="851"/>
        <w:jc w:val="both"/>
        <w:rPr>
          <w:rFonts w:ascii="TrebuchetMS" w:hAnsi="TrebuchetMS" w:cs="TrebuchetMS"/>
          <w:sz w:val="20"/>
          <w:szCs w:val="20"/>
        </w:rPr>
      </w:pPr>
      <w:r>
        <w:rPr>
          <w:rFonts w:ascii="TrebuchetMS" w:hAnsi="TrebuchetMS" w:cs="TrebuchetMS"/>
          <w:sz w:val="20"/>
          <w:szCs w:val="20"/>
        </w:rPr>
        <w:t>Le marché à tranches sera conclu en application des articles R. 2113-4 à R. 2113-6 du Code de la commande publique.</w:t>
      </w:r>
    </w:p>
    <w:p w:rsidR="00092105" w:rsidRDefault="00092105" w:rsidP="00092105">
      <w:pPr>
        <w:autoSpaceDE w:val="0"/>
        <w:autoSpaceDN w:val="0"/>
        <w:adjustRightInd w:val="0"/>
        <w:ind w:left="851"/>
        <w:rPr>
          <w:rFonts w:ascii="Arial" w:hAnsi="Arial" w:cs="Arial"/>
          <w:sz w:val="20"/>
          <w:szCs w:val="20"/>
          <w:u w:val="single"/>
        </w:rPr>
      </w:pPr>
    </w:p>
    <w:p w:rsidR="00F65E9E" w:rsidRPr="00136F03" w:rsidRDefault="00F65E9E">
      <w:pPr>
        <w:widowControl w:val="0"/>
        <w:ind w:firstLine="1134"/>
        <w:jc w:val="both"/>
        <w:rPr>
          <w:rFonts w:ascii="Arial" w:hAnsi="Arial" w:cs="Arial"/>
          <w:sz w:val="20"/>
          <w:szCs w:val="20"/>
        </w:rPr>
      </w:pPr>
      <w:r w:rsidRPr="00136F03">
        <w:rPr>
          <w:rFonts w:ascii="Arial" w:hAnsi="Arial" w:cs="Arial"/>
          <w:sz w:val="20"/>
          <w:szCs w:val="20"/>
          <w:u w:val="single"/>
        </w:rPr>
        <w:t>Lot unique</w:t>
      </w:r>
      <w:r w:rsidRPr="00136F03">
        <w:rPr>
          <w:rFonts w:ascii="Arial" w:hAnsi="Arial" w:cs="Arial"/>
          <w:sz w:val="20"/>
          <w:szCs w:val="20"/>
        </w:rPr>
        <w:t> : Voirie – Réseaux – Espaces verts</w:t>
      </w:r>
    </w:p>
    <w:p w:rsidR="00F65E9E" w:rsidRPr="00136F03" w:rsidRDefault="00F65E9E" w:rsidP="00F65E9E">
      <w:pPr>
        <w:widowControl w:val="0"/>
        <w:ind w:left="-1134" w:firstLine="1134"/>
        <w:jc w:val="both"/>
        <w:rPr>
          <w:rFonts w:ascii="Arial" w:hAnsi="Arial" w:cs="Arial"/>
          <w:sz w:val="20"/>
          <w:szCs w:val="20"/>
        </w:rPr>
      </w:pPr>
    </w:p>
    <w:p w:rsidR="00F65E9E" w:rsidRPr="00136F03" w:rsidRDefault="00F65E9E" w:rsidP="00F65E9E">
      <w:pPr>
        <w:widowControl w:val="0"/>
        <w:ind w:left="-1134" w:firstLine="2268"/>
        <w:jc w:val="both"/>
        <w:rPr>
          <w:rFonts w:ascii="Arial" w:hAnsi="Arial" w:cs="Arial"/>
          <w:sz w:val="20"/>
          <w:szCs w:val="20"/>
        </w:rPr>
      </w:pPr>
      <w:r w:rsidRPr="00136F03">
        <w:rPr>
          <w:rFonts w:ascii="Arial" w:hAnsi="Arial" w:cs="Arial"/>
          <w:sz w:val="20"/>
          <w:szCs w:val="20"/>
        </w:rPr>
        <w:t>Le marché comporte une tranche fer</w:t>
      </w:r>
      <w:r w:rsidR="003446C4">
        <w:rPr>
          <w:rFonts w:ascii="Arial" w:hAnsi="Arial" w:cs="Arial"/>
          <w:sz w:val="20"/>
          <w:szCs w:val="20"/>
        </w:rPr>
        <w:t xml:space="preserve">me et une </w:t>
      </w:r>
      <w:r w:rsidR="00092105">
        <w:rPr>
          <w:rFonts w:ascii="Arial" w:hAnsi="Arial" w:cs="Arial"/>
          <w:sz w:val="20"/>
          <w:szCs w:val="20"/>
        </w:rPr>
        <w:t>tranche optionnelle</w:t>
      </w:r>
      <w:r w:rsidRPr="00136F03">
        <w:rPr>
          <w:rFonts w:ascii="Arial" w:hAnsi="Arial" w:cs="Arial"/>
          <w:sz w:val="20"/>
          <w:szCs w:val="20"/>
        </w:rPr>
        <w:t>.</w:t>
      </w:r>
    </w:p>
    <w:p w:rsidR="00F65E9E" w:rsidRPr="00136F03" w:rsidRDefault="00F65E9E" w:rsidP="00F65E9E">
      <w:pPr>
        <w:widowControl w:val="0"/>
        <w:ind w:firstLine="2268"/>
        <w:jc w:val="both"/>
        <w:rPr>
          <w:rFonts w:ascii="Arial" w:hAnsi="Arial" w:cs="Arial"/>
          <w:sz w:val="20"/>
          <w:szCs w:val="20"/>
        </w:rPr>
      </w:pPr>
    </w:p>
    <w:p w:rsidR="00B948D8" w:rsidRPr="00194899" w:rsidRDefault="00B948D8" w:rsidP="00B948D8">
      <w:pPr>
        <w:widowControl w:val="0"/>
        <w:numPr>
          <w:ilvl w:val="0"/>
          <w:numId w:val="11"/>
        </w:numPr>
        <w:ind w:left="1134" w:hanging="283"/>
        <w:jc w:val="both"/>
        <w:rPr>
          <w:rFonts w:ascii="Arial" w:hAnsi="Arial" w:cs="Arial"/>
          <w:sz w:val="20"/>
          <w:szCs w:val="20"/>
        </w:rPr>
      </w:pPr>
      <w:r w:rsidRPr="00194899">
        <w:rPr>
          <w:rFonts w:ascii="Arial" w:hAnsi="Arial" w:cs="Arial"/>
          <w:sz w:val="20"/>
          <w:szCs w:val="20"/>
        </w:rPr>
        <w:t xml:space="preserve">La tranche ferme correspond à l’aménagement de la </w:t>
      </w:r>
      <w:r>
        <w:rPr>
          <w:rFonts w:ascii="Arial" w:hAnsi="Arial" w:cs="Arial"/>
          <w:sz w:val="20"/>
          <w:szCs w:val="20"/>
        </w:rPr>
        <w:t>voie de la Zone d’Activités « VERS LE PONT » à CHASSAL</w:t>
      </w:r>
      <w:r w:rsidRPr="00194899">
        <w:rPr>
          <w:rFonts w:ascii="Arial" w:hAnsi="Arial" w:cs="Arial"/>
          <w:sz w:val="20"/>
          <w:szCs w:val="20"/>
        </w:rPr>
        <w:t>.</w:t>
      </w:r>
    </w:p>
    <w:p w:rsidR="00B948D8" w:rsidRPr="00194899" w:rsidRDefault="00B948D8" w:rsidP="00B948D8">
      <w:pPr>
        <w:widowControl w:val="0"/>
        <w:ind w:left="1134" w:hanging="283"/>
        <w:jc w:val="both"/>
        <w:rPr>
          <w:rFonts w:ascii="Arial" w:hAnsi="Arial" w:cs="Arial"/>
          <w:sz w:val="20"/>
          <w:szCs w:val="20"/>
        </w:rPr>
      </w:pPr>
    </w:p>
    <w:p w:rsidR="00B948D8" w:rsidRPr="00194899" w:rsidRDefault="00681383" w:rsidP="00B948D8">
      <w:pPr>
        <w:widowControl w:val="0"/>
        <w:numPr>
          <w:ilvl w:val="0"/>
          <w:numId w:val="11"/>
        </w:numPr>
        <w:ind w:left="1134" w:hanging="283"/>
        <w:jc w:val="both"/>
        <w:rPr>
          <w:rFonts w:ascii="Arial" w:hAnsi="Arial" w:cs="Arial"/>
          <w:sz w:val="20"/>
          <w:szCs w:val="20"/>
        </w:rPr>
      </w:pPr>
      <w:r>
        <w:rPr>
          <w:rFonts w:ascii="Arial" w:hAnsi="Arial" w:cs="Arial"/>
          <w:sz w:val="20"/>
          <w:szCs w:val="20"/>
        </w:rPr>
        <w:t xml:space="preserve">La tranche </w:t>
      </w:r>
      <w:r w:rsidR="00092105">
        <w:rPr>
          <w:rFonts w:ascii="Arial" w:hAnsi="Arial" w:cs="Arial"/>
          <w:sz w:val="20"/>
          <w:szCs w:val="20"/>
        </w:rPr>
        <w:t xml:space="preserve">optionnelle </w:t>
      </w:r>
      <w:r w:rsidR="00B948D8" w:rsidRPr="00194899">
        <w:rPr>
          <w:rFonts w:ascii="Arial" w:hAnsi="Arial" w:cs="Arial"/>
          <w:sz w:val="20"/>
          <w:szCs w:val="20"/>
        </w:rPr>
        <w:t xml:space="preserve">correspond à l’aménagement </w:t>
      </w:r>
      <w:r w:rsidR="00B948D8">
        <w:rPr>
          <w:rFonts w:ascii="Arial" w:hAnsi="Arial" w:cs="Arial"/>
          <w:sz w:val="20"/>
          <w:szCs w:val="20"/>
        </w:rPr>
        <w:t>d’un accès direct depuis la route départementale n°436</w:t>
      </w:r>
      <w:r w:rsidR="00B948D8" w:rsidRPr="00194899">
        <w:rPr>
          <w:rFonts w:ascii="Arial" w:hAnsi="Arial" w:cs="Arial"/>
          <w:sz w:val="20"/>
          <w:szCs w:val="20"/>
        </w:rPr>
        <w:t>.</w:t>
      </w:r>
      <w:r>
        <w:rPr>
          <w:rFonts w:ascii="Arial" w:hAnsi="Arial" w:cs="Arial"/>
          <w:sz w:val="20"/>
          <w:szCs w:val="20"/>
        </w:rPr>
        <w:t xml:space="preserve"> La réalisation de cette tranche </w:t>
      </w:r>
      <w:r w:rsidR="00092105">
        <w:rPr>
          <w:rFonts w:ascii="Arial" w:hAnsi="Arial" w:cs="Arial"/>
          <w:sz w:val="20"/>
          <w:szCs w:val="20"/>
        </w:rPr>
        <w:t xml:space="preserve">optionnelle </w:t>
      </w:r>
      <w:r>
        <w:rPr>
          <w:rFonts w:ascii="Arial" w:hAnsi="Arial" w:cs="Arial"/>
          <w:sz w:val="20"/>
          <w:szCs w:val="20"/>
        </w:rPr>
        <w:t>dépend de la décision du Conseil Général d’autoris</w:t>
      </w:r>
      <w:r w:rsidR="006B5E13">
        <w:rPr>
          <w:rFonts w:ascii="Arial" w:hAnsi="Arial" w:cs="Arial"/>
          <w:sz w:val="20"/>
          <w:szCs w:val="20"/>
        </w:rPr>
        <w:t>é</w:t>
      </w:r>
      <w:r>
        <w:rPr>
          <w:rFonts w:ascii="Arial" w:hAnsi="Arial" w:cs="Arial"/>
          <w:sz w:val="20"/>
          <w:szCs w:val="20"/>
        </w:rPr>
        <w:t xml:space="preserve"> cet accès. </w:t>
      </w:r>
    </w:p>
    <w:p w:rsidR="009514D5" w:rsidRPr="00136F03" w:rsidRDefault="009514D5" w:rsidP="00F65E9E">
      <w:pPr>
        <w:widowControl w:val="0"/>
        <w:jc w:val="both"/>
        <w:rPr>
          <w:rFonts w:ascii="Arial" w:hAnsi="Arial" w:cs="Arial"/>
          <w:sz w:val="20"/>
          <w:szCs w:val="20"/>
        </w:rPr>
      </w:pPr>
    </w:p>
    <w:p w:rsidR="00F65E9E" w:rsidRPr="00136F03" w:rsidRDefault="00E2238D" w:rsidP="00F65E9E">
      <w:pPr>
        <w:widowControl w:val="0"/>
        <w:ind w:firstLine="1134"/>
        <w:jc w:val="both"/>
        <w:rPr>
          <w:rFonts w:ascii="Arial" w:hAnsi="Arial" w:cs="Arial"/>
          <w:sz w:val="20"/>
          <w:szCs w:val="20"/>
        </w:rPr>
      </w:pPr>
      <w:bookmarkStart w:id="1" w:name="OLE_LINK1"/>
      <w:bookmarkStart w:id="2" w:name="OLE_LINK2"/>
      <w:r w:rsidRPr="00136F03">
        <w:rPr>
          <w:rFonts w:ascii="Arial" w:hAnsi="Arial" w:cs="Arial"/>
          <w:sz w:val="20"/>
          <w:szCs w:val="20"/>
        </w:rPr>
        <w:t xml:space="preserve">Le candidat est informé que les travaux </w:t>
      </w:r>
      <w:r w:rsidR="00F65E9E" w:rsidRPr="00136F03">
        <w:rPr>
          <w:rFonts w:ascii="Arial" w:hAnsi="Arial" w:cs="Arial"/>
          <w:bCs/>
          <w:sz w:val="20"/>
          <w:szCs w:val="20"/>
        </w:rPr>
        <w:t>de finition</w:t>
      </w:r>
      <w:r w:rsidR="003446C4">
        <w:rPr>
          <w:rFonts w:ascii="Arial" w:hAnsi="Arial" w:cs="Arial"/>
          <w:bCs/>
          <w:sz w:val="20"/>
          <w:szCs w:val="20"/>
        </w:rPr>
        <w:t xml:space="preserve"> peuvent</w:t>
      </w:r>
      <w:r w:rsidR="00F65E9E" w:rsidRPr="00136F03">
        <w:rPr>
          <w:rFonts w:ascii="Arial" w:hAnsi="Arial" w:cs="Arial"/>
          <w:bCs/>
          <w:sz w:val="20"/>
          <w:szCs w:val="20"/>
        </w:rPr>
        <w:t xml:space="preserve"> </w:t>
      </w:r>
      <w:r w:rsidRPr="00136F03">
        <w:rPr>
          <w:rFonts w:ascii="Arial" w:hAnsi="Arial" w:cs="Arial"/>
          <w:sz w:val="20"/>
          <w:szCs w:val="20"/>
        </w:rPr>
        <w:t>être di</w:t>
      </w:r>
      <w:r w:rsidR="00F65E9E" w:rsidRPr="00136F03">
        <w:rPr>
          <w:rFonts w:ascii="Arial" w:hAnsi="Arial" w:cs="Arial"/>
          <w:sz w:val="20"/>
          <w:szCs w:val="20"/>
        </w:rPr>
        <w:t xml:space="preserve">fférés, sur décision expresse du Maître d’Ouvrage. </w:t>
      </w:r>
    </w:p>
    <w:bookmarkEnd w:id="1"/>
    <w:bookmarkEnd w:id="2"/>
    <w:p w:rsidR="009514D5" w:rsidRPr="00136F03" w:rsidRDefault="009514D5" w:rsidP="00F65E9E">
      <w:pPr>
        <w:widowControl w:val="0"/>
        <w:jc w:val="both"/>
        <w:rPr>
          <w:rFonts w:ascii="Arial" w:hAnsi="Arial" w:cs="Arial"/>
          <w:sz w:val="20"/>
          <w:szCs w:val="20"/>
        </w:rPr>
      </w:pPr>
    </w:p>
    <w:p w:rsidR="007B1207" w:rsidRPr="00136F03" w:rsidRDefault="007B1207">
      <w:pPr>
        <w:widowControl w:val="0"/>
        <w:ind w:left="1701"/>
        <w:rPr>
          <w:rFonts w:ascii="Arial" w:hAnsi="Arial" w:cs="Arial"/>
          <w:b/>
          <w:i/>
          <w:sz w:val="20"/>
          <w:szCs w:val="20"/>
          <w:u w:val="single"/>
        </w:rPr>
      </w:pPr>
      <w:r w:rsidRPr="00136F03">
        <w:rPr>
          <w:rFonts w:ascii="Arial" w:hAnsi="Arial" w:cs="Arial"/>
          <w:b/>
          <w:i/>
          <w:sz w:val="20"/>
          <w:szCs w:val="20"/>
        </w:rPr>
        <w:t xml:space="preserve">2.3 – </w:t>
      </w:r>
      <w:r w:rsidRPr="00136F03">
        <w:rPr>
          <w:rFonts w:ascii="Arial" w:hAnsi="Arial" w:cs="Arial"/>
          <w:b/>
          <w:i/>
          <w:sz w:val="20"/>
          <w:szCs w:val="20"/>
          <w:u w:val="single"/>
        </w:rPr>
        <w:t>Conditions de participation des concurrents</w:t>
      </w:r>
    </w:p>
    <w:p w:rsidR="007B1207" w:rsidRPr="00136F03" w:rsidRDefault="007B1207">
      <w:pPr>
        <w:widowControl w:val="0"/>
        <w:ind w:left="1701"/>
        <w:rPr>
          <w:rFonts w:ascii="Arial" w:hAnsi="Arial" w:cs="Arial"/>
          <w:b/>
          <w:i/>
          <w:sz w:val="20"/>
          <w:szCs w:val="20"/>
        </w:rPr>
      </w:pPr>
    </w:p>
    <w:p w:rsidR="007B1207" w:rsidRPr="00136F03" w:rsidRDefault="007B1207">
      <w:pPr>
        <w:widowControl w:val="0"/>
        <w:ind w:firstLine="1134"/>
        <w:jc w:val="both"/>
        <w:rPr>
          <w:rFonts w:ascii="Arial" w:hAnsi="Arial" w:cs="Arial"/>
          <w:sz w:val="20"/>
          <w:szCs w:val="20"/>
        </w:rPr>
      </w:pPr>
      <w:r w:rsidRPr="00136F03">
        <w:rPr>
          <w:rFonts w:ascii="Arial" w:hAnsi="Arial" w:cs="Arial"/>
          <w:sz w:val="20"/>
          <w:szCs w:val="20"/>
        </w:rPr>
        <w:t>L’offre, qu’elle soit présentée par une seule entreprise ou un groupement, devra indiquer tous les sous-traitants connus lors de son dépôt. Elle devra indiquer également les prestations et leur montant dont la sous-traitance est envisagée, la dénomination et la qualité des sous-traitants qui l’exécuteront à la plac</w:t>
      </w:r>
      <w:r w:rsidR="00136F03" w:rsidRPr="00136F03">
        <w:rPr>
          <w:rFonts w:ascii="Arial" w:hAnsi="Arial" w:cs="Arial"/>
          <w:sz w:val="20"/>
          <w:szCs w:val="20"/>
        </w:rPr>
        <w:t>e du titulaire.</w:t>
      </w:r>
    </w:p>
    <w:p w:rsidR="007B1207" w:rsidRPr="00136F03" w:rsidRDefault="007B1207">
      <w:pPr>
        <w:widowControl w:val="0"/>
        <w:ind w:firstLine="1134"/>
        <w:jc w:val="both"/>
        <w:rPr>
          <w:rFonts w:ascii="Arial" w:hAnsi="Arial" w:cs="Arial"/>
          <w:sz w:val="20"/>
          <w:szCs w:val="20"/>
        </w:rPr>
      </w:pPr>
    </w:p>
    <w:p w:rsidR="007B1207" w:rsidRPr="00136F03" w:rsidRDefault="007B1207">
      <w:pPr>
        <w:widowControl w:val="0"/>
        <w:ind w:firstLine="1134"/>
        <w:jc w:val="both"/>
        <w:rPr>
          <w:rFonts w:ascii="Arial" w:hAnsi="Arial" w:cs="Arial"/>
          <w:sz w:val="20"/>
          <w:szCs w:val="20"/>
        </w:rPr>
      </w:pPr>
      <w:r w:rsidRPr="00136F03">
        <w:rPr>
          <w:rFonts w:ascii="Arial" w:hAnsi="Arial" w:cs="Arial"/>
          <w:sz w:val="20"/>
          <w:szCs w:val="20"/>
        </w:rPr>
        <w:t xml:space="preserve">Il est interdit aux candidats de présenter plusieurs offres en agissant à la fois : </w:t>
      </w:r>
    </w:p>
    <w:p w:rsidR="007B1207" w:rsidRPr="00136F03" w:rsidRDefault="007B1207">
      <w:pPr>
        <w:widowControl w:val="0"/>
        <w:numPr>
          <w:ilvl w:val="0"/>
          <w:numId w:val="3"/>
        </w:numPr>
        <w:jc w:val="both"/>
        <w:rPr>
          <w:rFonts w:ascii="Arial" w:hAnsi="Arial" w:cs="Arial"/>
          <w:sz w:val="20"/>
          <w:szCs w:val="20"/>
        </w:rPr>
      </w:pPr>
      <w:r w:rsidRPr="00136F03">
        <w:rPr>
          <w:rFonts w:ascii="Arial" w:hAnsi="Arial" w:cs="Arial"/>
          <w:sz w:val="20"/>
          <w:szCs w:val="20"/>
        </w:rPr>
        <w:t>En qualité de candidats ind</w:t>
      </w:r>
      <w:r w:rsidR="00E73857" w:rsidRPr="00136F03">
        <w:rPr>
          <w:rFonts w:ascii="Arial" w:hAnsi="Arial" w:cs="Arial"/>
          <w:sz w:val="20"/>
          <w:szCs w:val="20"/>
        </w:rPr>
        <w:t xml:space="preserve">ividuels,  et </w:t>
      </w:r>
      <w:r w:rsidR="00136F03" w:rsidRPr="00136F03">
        <w:rPr>
          <w:rFonts w:ascii="Arial" w:hAnsi="Arial" w:cs="Arial"/>
          <w:sz w:val="20"/>
          <w:szCs w:val="20"/>
        </w:rPr>
        <w:t>de membres d’un ou plusieurs groupements ;</w:t>
      </w:r>
    </w:p>
    <w:p w:rsidR="007B1207" w:rsidRPr="00136F03" w:rsidRDefault="007B1207">
      <w:pPr>
        <w:widowControl w:val="0"/>
        <w:numPr>
          <w:ilvl w:val="0"/>
          <w:numId w:val="3"/>
        </w:numPr>
        <w:jc w:val="both"/>
        <w:rPr>
          <w:rFonts w:ascii="Arial" w:hAnsi="Arial" w:cs="Arial"/>
          <w:sz w:val="20"/>
          <w:szCs w:val="20"/>
        </w:rPr>
      </w:pPr>
      <w:r w:rsidRPr="00136F03">
        <w:rPr>
          <w:rFonts w:ascii="Arial" w:hAnsi="Arial" w:cs="Arial"/>
          <w:sz w:val="20"/>
          <w:szCs w:val="20"/>
        </w:rPr>
        <w:t>En qualité de m</w:t>
      </w:r>
      <w:r w:rsidR="00136F03" w:rsidRPr="00136F03">
        <w:rPr>
          <w:rFonts w:ascii="Arial" w:hAnsi="Arial" w:cs="Arial"/>
          <w:sz w:val="20"/>
          <w:szCs w:val="20"/>
        </w:rPr>
        <w:t>embres de plusieurs groupements,</w:t>
      </w:r>
    </w:p>
    <w:p w:rsidR="00136F03" w:rsidRPr="00136F03" w:rsidRDefault="00136F03">
      <w:pPr>
        <w:widowControl w:val="0"/>
        <w:numPr>
          <w:ilvl w:val="0"/>
          <w:numId w:val="3"/>
        </w:numPr>
        <w:jc w:val="both"/>
        <w:rPr>
          <w:rFonts w:ascii="Arial" w:hAnsi="Arial" w:cs="Arial"/>
          <w:sz w:val="20"/>
          <w:szCs w:val="20"/>
        </w:rPr>
      </w:pPr>
      <w:r w:rsidRPr="00136F03">
        <w:rPr>
          <w:rFonts w:ascii="Arial" w:hAnsi="Arial" w:cs="Arial"/>
          <w:sz w:val="20"/>
          <w:szCs w:val="20"/>
        </w:rPr>
        <w:t>En qualité de candidats individuels agissant pour le compte d’agences différentes d’une même entreprise.</w:t>
      </w:r>
    </w:p>
    <w:p w:rsidR="00E73857" w:rsidRPr="004824BE" w:rsidRDefault="00E73857" w:rsidP="00E73857">
      <w:pPr>
        <w:widowControl w:val="0"/>
        <w:jc w:val="both"/>
        <w:rPr>
          <w:rFonts w:ascii="Arial" w:hAnsi="Arial" w:cs="Arial"/>
          <w:sz w:val="20"/>
          <w:szCs w:val="20"/>
        </w:rPr>
      </w:pPr>
    </w:p>
    <w:p w:rsidR="007B1207" w:rsidRPr="004824BE" w:rsidRDefault="00E73857" w:rsidP="004824BE">
      <w:pPr>
        <w:widowControl w:val="0"/>
        <w:ind w:firstLine="1701"/>
        <w:jc w:val="both"/>
        <w:rPr>
          <w:rFonts w:ascii="Arial" w:hAnsi="Arial" w:cs="Arial"/>
          <w:b/>
          <w:i/>
          <w:sz w:val="20"/>
          <w:szCs w:val="20"/>
        </w:rPr>
      </w:pPr>
      <w:r w:rsidRPr="004824BE">
        <w:rPr>
          <w:rFonts w:ascii="Arial" w:hAnsi="Arial" w:cs="Arial"/>
          <w:sz w:val="20"/>
          <w:szCs w:val="20"/>
        </w:rPr>
        <w:t xml:space="preserve"> </w:t>
      </w:r>
      <w:r w:rsidR="007B1207" w:rsidRPr="004824BE">
        <w:rPr>
          <w:rFonts w:ascii="Arial" w:hAnsi="Arial" w:cs="Arial"/>
          <w:b/>
          <w:i/>
          <w:sz w:val="20"/>
          <w:szCs w:val="20"/>
        </w:rPr>
        <w:t xml:space="preserve">2.4 - </w:t>
      </w:r>
      <w:r w:rsidR="007B1207" w:rsidRPr="004824BE">
        <w:rPr>
          <w:rFonts w:ascii="Arial" w:hAnsi="Arial" w:cs="Arial"/>
          <w:b/>
          <w:i/>
          <w:sz w:val="20"/>
          <w:szCs w:val="20"/>
          <w:u w:val="single"/>
        </w:rPr>
        <w:t>Mode de dévolution</w:t>
      </w:r>
    </w:p>
    <w:p w:rsidR="007B1207" w:rsidRPr="004824BE" w:rsidRDefault="007B1207">
      <w:pPr>
        <w:widowControl w:val="0"/>
        <w:rPr>
          <w:rFonts w:ascii="Arial" w:hAnsi="Arial" w:cs="Arial"/>
          <w:b/>
          <w:i/>
          <w:sz w:val="20"/>
          <w:szCs w:val="20"/>
        </w:rPr>
      </w:pPr>
    </w:p>
    <w:p w:rsidR="007B1207" w:rsidRPr="004824BE" w:rsidRDefault="007B1207">
      <w:pPr>
        <w:widowControl w:val="0"/>
        <w:ind w:firstLine="1134"/>
        <w:jc w:val="both"/>
        <w:rPr>
          <w:rFonts w:ascii="Arial" w:hAnsi="Arial" w:cs="Arial"/>
          <w:sz w:val="20"/>
          <w:szCs w:val="20"/>
        </w:rPr>
      </w:pPr>
      <w:r w:rsidRPr="004824BE">
        <w:rPr>
          <w:rFonts w:ascii="Arial" w:hAnsi="Arial" w:cs="Arial"/>
          <w:sz w:val="20"/>
          <w:szCs w:val="20"/>
        </w:rPr>
        <w:t>Le marché sera conclu :</w:t>
      </w:r>
    </w:p>
    <w:p w:rsidR="007B1207" w:rsidRPr="004824BE" w:rsidRDefault="007B1207">
      <w:pPr>
        <w:widowControl w:val="0"/>
        <w:numPr>
          <w:ilvl w:val="0"/>
          <w:numId w:val="3"/>
        </w:numPr>
        <w:jc w:val="both"/>
        <w:rPr>
          <w:rFonts w:ascii="Arial" w:hAnsi="Arial" w:cs="Arial"/>
          <w:sz w:val="20"/>
          <w:szCs w:val="20"/>
        </w:rPr>
      </w:pPr>
      <w:r w:rsidRPr="004824BE">
        <w:rPr>
          <w:rFonts w:ascii="Arial" w:hAnsi="Arial" w:cs="Arial"/>
          <w:sz w:val="20"/>
          <w:szCs w:val="20"/>
        </w:rPr>
        <w:t>Soit avec une entreprise unique</w:t>
      </w:r>
    </w:p>
    <w:p w:rsidR="007B1207" w:rsidRPr="004824BE" w:rsidRDefault="007B1207">
      <w:pPr>
        <w:widowControl w:val="0"/>
        <w:numPr>
          <w:ilvl w:val="0"/>
          <w:numId w:val="3"/>
        </w:numPr>
        <w:jc w:val="both"/>
        <w:rPr>
          <w:rFonts w:ascii="Arial" w:hAnsi="Arial" w:cs="Arial"/>
          <w:sz w:val="20"/>
          <w:szCs w:val="20"/>
        </w:rPr>
      </w:pPr>
      <w:r w:rsidRPr="004824BE">
        <w:rPr>
          <w:rFonts w:ascii="Arial" w:hAnsi="Arial" w:cs="Arial"/>
          <w:sz w:val="20"/>
          <w:szCs w:val="20"/>
        </w:rPr>
        <w:t>Soit avec des entreprises groupées solidaires ou conjointes.</w:t>
      </w:r>
    </w:p>
    <w:p w:rsidR="007B1207" w:rsidRPr="004824BE" w:rsidRDefault="007B1207" w:rsidP="004824BE">
      <w:pPr>
        <w:widowControl w:val="0"/>
        <w:jc w:val="both"/>
        <w:rPr>
          <w:rFonts w:ascii="Arial" w:hAnsi="Arial" w:cs="Arial"/>
          <w:sz w:val="20"/>
          <w:szCs w:val="20"/>
        </w:rPr>
      </w:pPr>
    </w:p>
    <w:p w:rsidR="004824BE" w:rsidRPr="004824BE" w:rsidRDefault="004824BE" w:rsidP="004824BE">
      <w:pPr>
        <w:widowControl w:val="0"/>
        <w:ind w:firstLine="1134"/>
        <w:jc w:val="both"/>
        <w:rPr>
          <w:rFonts w:ascii="Arial" w:hAnsi="Arial" w:cs="Arial"/>
          <w:sz w:val="20"/>
          <w:szCs w:val="20"/>
        </w:rPr>
      </w:pPr>
      <w:r w:rsidRPr="004824BE">
        <w:rPr>
          <w:rFonts w:ascii="Arial" w:hAnsi="Arial" w:cs="Arial"/>
          <w:sz w:val="20"/>
          <w:szCs w:val="20"/>
        </w:rPr>
        <w:t xml:space="preserve">En cas de groupement, la forme souhaitée par le pouvoir adjudicateur est un groupement solidaire. Si le groupement attributaire du marché est d’une forme différente, il pourra se voir contraint d’assurer sa transformation pour se conformer au souhait du pouvoir adjudicateur tel qu’il est indiqué ci-dessus. </w:t>
      </w:r>
    </w:p>
    <w:p w:rsidR="004824BE" w:rsidRPr="004824BE" w:rsidRDefault="004824BE" w:rsidP="004824BE">
      <w:pPr>
        <w:widowControl w:val="0"/>
        <w:ind w:firstLine="1134"/>
        <w:jc w:val="both"/>
        <w:rPr>
          <w:rFonts w:ascii="Arial" w:hAnsi="Arial" w:cs="Arial"/>
          <w:sz w:val="20"/>
          <w:szCs w:val="20"/>
        </w:rPr>
      </w:pPr>
    </w:p>
    <w:p w:rsidR="004824BE" w:rsidRPr="004824BE" w:rsidRDefault="004824BE" w:rsidP="004824BE">
      <w:pPr>
        <w:widowControl w:val="0"/>
        <w:ind w:firstLine="1134"/>
        <w:jc w:val="both"/>
        <w:rPr>
          <w:rFonts w:ascii="Arial" w:hAnsi="Arial" w:cs="Arial"/>
          <w:sz w:val="20"/>
          <w:szCs w:val="20"/>
        </w:rPr>
      </w:pPr>
      <w:r w:rsidRPr="004824BE">
        <w:rPr>
          <w:rFonts w:ascii="Arial" w:hAnsi="Arial" w:cs="Arial"/>
          <w:sz w:val="20"/>
          <w:szCs w:val="20"/>
        </w:rPr>
        <w:t>En cas de groupement conjoint, le mandataire sera obligatoirement solidaire de chacun des membres du groupement pour ses obligations contractuelles à l’égard de la personne publique en ce qui concerne l’exécution du marché.</w:t>
      </w:r>
    </w:p>
    <w:p w:rsidR="004824BE" w:rsidRDefault="004824BE" w:rsidP="009D55A6">
      <w:pPr>
        <w:widowControl w:val="0"/>
        <w:rPr>
          <w:rFonts w:ascii="Arial" w:hAnsi="Arial" w:cs="Arial"/>
          <w:b/>
          <w:i/>
          <w:color w:val="FF0000"/>
          <w:sz w:val="20"/>
          <w:szCs w:val="20"/>
        </w:rPr>
      </w:pPr>
    </w:p>
    <w:p w:rsidR="007B1207" w:rsidRPr="00942F8A" w:rsidRDefault="007B1207">
      <w:pPr>
        <w:widowControl w:val="0"/>
        <w:ind w:left="1701"/>
        <w:rPr>
          <w:rFonts w:ascii="Arial" w:hAnsi="Arial" w:cs="Arial"/>
          <w:b/>
          <w:i/>
          <w:sz w:val="20"/>
          <w:szCs w:val="20"/>
        </w:rPr>
      </w:pPr>
      <w:r w:rsidRPr="00942F8A">
        <w:rPr>
          <w:rFonts w:ascii="Arial" w:hAnsi="Arial" w:cs="Arial"/>
          <w:b/>
          <w:i/>
          <w:sz w:val="20"/>
          <w:szCs w:val="20"/>
        </w:rPr>
        <w:t xml:space="preserve">2.5 - </w:t>
      </w:r>
      <w:r w:rsidRPr="00942F8A">
        <w:rPr>
          <w:rFonts w:ascii="Arial" w:hAnsi="Arial" w:cs="Arial"/>
          <w:b/>
          <w:i/>
          <w:sz w:val="20"/>
          <w:szCs w:val="20"/>
          <w:u w:val="single"/>
        </w:rPr>
        <w:t>Nature des prix et délai de validité</w:t>
      </w:r>
    </w:p>
    <w:p w:rsidR="007B1207" w:rsidRPr="00942F8A" w:rsidRDefault="007B1207">
      <w:pPr>
        <w:pStyle w:val="En-tte"/>
        <w:widowControl w:val="0"/>
        <w:rPr>
          <w:rFonts w:ascii="Arial" w:hAnsi="Arial" w:cs="Arial"/>
        </w:rPr>
      </w:pPr>
    </w:p>
    <w:p w:rsidR="007B1207" w:rsidRPr="00942F8A" w:rsidRDefault="007B1207">
      <w:pPr>
        <w:widowControl w:val="0"/>
        <w:ind w:firstLine="1134"/>
        <w:jc w:val="both"/>
        <w:rPr>
          <w:rFonts w:ascii="Arial" w:hAnsi="Arial" w:cs="Arial"/>
          <w:sz w:val="20"/>
          <w:szCs w:val="20"/>
        </w:rPr>
      </w:pPr>
      <w:r w:rsidRPr="00942F8A">
        <w:rPr>
          <w:rFonts w:ascii="Arial" w:hAnsi="Arial" w:cs="Arial"/>
          <w:sz w:val="20"/>
          <w:szCs w:val="20"/>
        </w:rPr>
        <w:t>Le marché sera passé sur la base d’un bordereau de prix unitaires.</w:t>
      </w:r>
    </w:p>
    <w:p w:rsidR="007B1207" w:rsidRPr="00942F8A" w:rsidRDefault="007B1207">
      <w:pPr>
        <w:widowControl w:val="0"/>
        <w:ind w:firstLine="1134"/>
        <w:jc w:val="both"/>
        <w:rPr>
          <w:rFonts w:ascii="Arial" w:hAnsi="Arial" w:cs="Arial"/>
          <w:sz w:val="20"/>
          <w:szCs w:val="20"/>
        </w:rPr>
      </w:pPr>
      <w:r w:rsidRPr="00942F8A">
        <w:rPr>
          <w:rFonts w:ascii="Arial" w:hAnsi="Arial" w:cs="Arial"/>
          <w:sz w:val="20"/>
          <w:szCs w:val="20"/>
        </w:rPr>
        <w:t>Le délai de validité des offres est fixé à 90 jours à compter de la date limite de remise des offres.</w:t>
      </w:r>
    </w:p>
    <w:p w:rsidR="007B1207" w:rsidRPr="00942F8A" w:rsidRDefault="007B1207">
      <w:pPr>
        <w:widowControl w:val="0"/>
        <w:ind w:left="1701"/>
        <w:jc w:val="both"/>
        <w:rPr>
          <w:rFonts w:ascii="Arial" w:hAnsi="Arial" w:cs="Arial"/>
          <w:b/>
          <w:i/>
          <w:sz w:val="20"/>
          <w:szCs w:val="20"/>
        </w:rPr>
      </w:pPr>
    </w:p>
    <w:p w:rsidR="007B1207" w:rsidRPr="00942F8A" w:rsidRDefault="007B1207">
      <w:pPr>
        <w:widowControl w:val="0"/>
        <w:ind w:left="1701"/>
        <w:jc w:val="both"/>
        <w:rPr>
          <w:rFonts w:ascii="Arial" w:hAnsi="Arial" w:cs="Arial"/>
          <w:b/>
          <w:i/>
          <w:sz w:val="20"/>
          <w:szCs w:val="20"/>
        </w:rPr>
      </w:pPr>
      <w:r w:rsidRPr="00942F8A">
        <w:rPr>
          <w:rFonts w:ascii="Arial" w:hAnsi="Arial" w:cs="Arial"/>
          <w:b/>
          <w:i/>
          <w:sz w:val="20"/>
          <w:szCs w:val="20"/>
        </w:rPr>
        <w:t xml:space="preserve">2.6 - </w:t>
      </w:r>
      <w:r w:rsidRPr="00942F8A">
        <w:rPr>
          <w:rFonts w:ascii="Arial" w:hAnsi="Arial" w:cs="Arial"/>
          <w:b/>
          <w:i/>
          <w:sz w:val="20"/>
          <w:szCs w:val="20"/>
          <w:u w:val="single"/>
        </w:rPr>
        <w:t>Variantes</w:t>
      </w:r>
    </w:p>
    <w:p w:rsidR="007B1207" w:rsidRPr="00942F8A" w:rsidRDefault="007B1207">
      <w:pPr>
        <w:pStyle w:val="En-tte"/>
        <w:widowControl w:val="0"/>
        <w:rPr>
          <w:rFonts w:ascii="Arial" w:hAnsi="Arial" w:cs="Arial"/>
        </w:rPr>
      </w:pPr>
    </w:p>
    <w:p w:rsidR="007B1207" w:rsidRPr="00942F8A" w:rsidRDefault="00437098">
      <w:pPr>
        <w:autoSpaceDE w:val="0"/>
        <w:autoSpaceDN w:val="0"/>
        <w:adjustRightInd w:val="0"/>
        <w:ind w:left="426" w:firstLine="708"/>
        <w:rPr>
          <w:rFonts w:ascii="Arial" w:hAnsi="Arial" w:cs="Arial"/>
          <w:sz w:val="20"/>
          <w:szCs w:val="20"/>
        </w:rPr>
      </w:pPr>
      <w:r w:rsidRPr="00942F8A">
        <w:rPr>
          <w:rFonts w:ascii="Arial" w:hAnsi="Arial" w:cs="Arial"/>
          <w:sz w:val="20"/>
          <w:szCs w:val="22"/>
        </w:rPr>
        <w:t>Les variantes ne sont pas autorisées</w:t>
      </w:r>
      <w:r w:rsidR="007B1207" w:rsidRPr="00942F8A">
        <w:rPr>
          <w:rFonts w:ascii="Arial" w:hAnsi="Arial" w:cs="Arial"/>
          <w:sz w:val="20"/>
          <w:szCs w:val="22"/>
        </w:rPr>
        <w:t>.</w:t>
      </w:r>
    </w:p>
    <w:p w:rsidR="007B1207" w:rsidRPr="00942F8A" w:rsidRDefault="007B1207">
      <w:pPr>
        <w:pStyle w:val="Retraitcorpsdetexte"/>
        <w:tabs>
          <w:tab w:val="left" w:pos="4120"/>
        </w:tabs>
        <w:rPr>
          <w:rFonts w:ascii="Arial" w:hAnsi="Arial" w:cs="Arial"/>
          <w:sz w:val="20"/>
          <w:szCs w:val="20"/>
        </w:rPr>
      </w:pPr>
      <w:r w:rsidRPr="00942F8A">
        <w:rPr>
          <w:rFonts w:ascii="Arial" w:hAnsi="Arial" w:cs="Arial"/>
          <w:sz w:val="20"/>
          <w:szCs w:val="20"/>
        </w:rPr>
        <w:tab/>
      </w:r>
    </w:p>
    <w:p w:rsidR="007B1207" w:rsidRPr="00942F8A" w:rsidRDefault="007B1207">
      <w:pPr>
        <w:widowControl w:val="0"/>
        <w:tabs>
          <w:tab w:val="left" w:pos="2448"/>
        </w:tabs>
        <w:ind w:left="2448" w:hanging="747"/>
        <w:rPr>
          <w:rFonts w:ascii="Arial" w:hAnsi="Arial" w:cs="Arial"/>
          <w:b/>
          <w:i/>
          <w:sz w:val="20"/>
          <w:szCs w:val="20"/>
          <w:u w:val="single"/>
        </w:rPr>
      </w:pPr>
      <w:r w:rsidRPr="00942F8A">
        <w:rPr>
          <w:rFonts w:ascii="Arial" w:hAnsi="Arial" w:cs="Arial"/>
          <w:b/>
          <w:i/>
          <w:sz w:val="20"/>
          <w:szCs w:val="20"/>
        </w:rPr>
        <w:t xml:space="preserve">2.7 – </w:t>
      </w:r>
      <w:r w:rsidRPr="00942F8A">
        <w:rPr>
          <w:rFonts w:ascii="Arial" w:hAnsi="Arial" w:cs="Arial"/>
          <w:b/>
          <w:i/>
          <w:sz w:val="20"/>
          <w:szCs w:val="20"/>
          <w:u w:val="single"/>
        </w:rPr>
        <w:t>Nomenclature communautaire</w:t>
      </w:r>
    </w:p>
    <w:p w:rsidR="007B1207" w:rsidRPr="00942F8A" w:rsidRDefault="007B1207">
      <w:pPr>
        <w:widowControl w:val="0"/>
        <w:tabs>
          <w:tab w:val="left" w:pos="2448"/>
        </w:tabs>
        <w:ind w:left="2448" w:hanging="747"/>
        <w:rPr>
          <w:rFonts w:ascii="Arial" w:hAnsi="Arial" w:cs="Arial"/>
          <w:b/>
          <w:i/>
          <w:sz w:val="20"/>
          <w:szCs w:val="20"/>
          <w:u w:val="single"/>
        </w:rPr>
      </w:pPr>
    </w:p>
    <w:p w:rsidR="00B96A5B" w:rsidRPr="00942F8A" w:rsidRDefault="007B1207" w:rsidP="00011CD3">
      <w:pPr>
        <w:pStyle w:val="Retraitcorpsdetexte"/>
        <w:tabs>
          <w:tab w:val="left" w:pos="4120"/>
        </w:tabs>
        <w:rPr>
          <w:rFonts w:ascii="Arial" w:hAnsi="Arial" w:cs="Arial"/>
          <w:sz w:val="20"/>
          <w:szCs w:val="20"/>
        </w:rPr>
      </w:pPr>
      <w:r w:rsidRPr="00942F8A">
        <w:rPr>
          <w:rFonts w:ascii="Arial" w:hAnsi="Arial" w:cs="Arial"/>
          <w:sz w:val="20"/>
          <w:szCs w:val="20"/>
        </w:rPr>
        <w:t>La ou les classifications principales conformes au vocabulaire commun des marchés européens (CPV) sont :</w:t>
      </w:r>
    </w:p>
    <w:p w:rsidR="005F5424" w:rsidRPr="00942F8A" w:rsidRDefault="005F5424" w:rsidP="005F5424">
      <w:pPr>
        <w:pStyle w:val="Retraitcorpsdetexte"/>
        <w:tabs>
          <w:tab w:val="left" w:pos="2127"/>
        </w:tabs>
        <w:ind w:firstLine="0"/>
        <w:rPr>
          <w:rFonts w:ascii="Arial" w:hAnsi="Arial" w:cs="Arial"/>
          <w:sz w:val="20"/>
          <w:szCs w:val="20"/>
        </w:rPr>
      </w:pPr>
      <w:r w:rsidRPr="00942F8A">
        <w:rPr>
          <w:bCs/>
          <w:sz w:val="20"/>
          <w:szCs w:val="20"/>
        </w:rPr>
        <w:tab/>
      </w:r>
      <w:r w:rsidRPr="00942F8A">
        <w:rPr>
          <w:rFonts w:ascii="Arial" w:hAnsi="Arial" w:cs="Arial"/>
          <w:sz w:val="20"/>
          <w:szCs w:val="20"/>
        </w:rPr>
        <w:t>45112500-0</w:t>
      </w:r>
      <w:r w:rsidRPr="00942F8A">
        <w:rPr>
          <w:rFonts w:ascii="Arial" w:hAnsi="Arial" w:cs="Arial"/>
          <w:sz w:val="20"/>
          <w:szCs w:val="20"/>
        </w:rPr>
        <w:tab/>
        <w:t>: travaux de terrassement</w:t>
      </w:r>
    </w:p>
    <w:p w:rsidR="00C71DBB" w:rsidRPr="00942F8A" w:rsidRDefault="00C71DBB" w:rsidP="005F5424">
      <w:pPr>
        <w:pStyle w:val="Retraitcorpsdetexte"/>
        <w:tabs>
          <w:tab w:val="left" w:pos="2127"/>
        </w:tabs>
        <w:ind w:firstLine="0"/>
        <w:rPr>
          <w:rFonts w:ascii="Arial" w:hAnsi="Arial" w:cs="Arial"/>
          <w:sz w:val="20"/>
          <w:szCs w:val="20"/>
        </w:rPr>
      </w:pPr>
      <w:r w:rsidRPr="00942F8A">
        <w:rPr>
          <w:rFonts w:ascii="Arial" w:hAnsi="Arial" w:cs="Arial"/>
          <w:sz w:val="20"/>
          <w:szCs w:val="20"/>
        </w:rPr>
        <w:tab/>
      </w:r>
      <w:r w:rsidR="00EC6F97" w:rsidRPr="00942F8A">
        <w:rPr>
          <w:rFonts w:ascii="Arial" w:hAnsi="Arial" w:cs="Arial"/>
          <w:sz w:val="20"/>
          <w:szCs w:val="20"/>
        </w:rPr>
        <w:t>45112710-5</w:t>
      </w:r>
      <w:r w:rsidR="00EC6F97" w:rsidRPr="00942F8A">
        <w:rPr>
          <w:rFonts w:ascii="Arial" w:hAnsi="Arial" w:cs="Arial"/>
          <w:sz w:val="20"/>
          <w:szCs w:val="20"/>
        </w:rPr>
        <w:tab/>
        <w:t>:</w:t>
      </w:r>
      <w:r w:rsidRPr="00942F8A">
        <w:rPr>
          <w:rFonts w:ascii="Arial" w:hAnsi="Arial" w:cs="Arial"/>
          <w:sz w:val="20"/>
          <w:szCs w:val="20"/>
        </w:rPr>
        <w:t xml:space="preserve"> </w:t>
      </w:r>
      <w:r w:rsidR="00EC6F97" w:rsidRPr="00942F8A">
        <w:rPr>
          <w:rFonts w:ascii="Arial" w:hAnsi="Arial" w:cs="Arial"/>
          <w:sz w:val="20"/>
          <w:szCs w:val="20"/>
        </w:rPr>
        <w:t>travaux d'aménagement paysager d'espaces verts.</w:t>
      </w:r>
    </w:p>
    <w:p w:rsidR="005F5424" w:rsidRPr="00942F8A" w:rsidRDefault="005F5424" w:rsidP="005F5424">
      <w:pPr>
        <w:pStyle w:val="Retraitcorpsdetexte"/>
        <w:tabs>
          <w:tab w:val="left" w:pos="2127"/>
        </w:tabs>
        <w:ind w:firstLine="0"/>
        <w:rPr>
          <w:rFonts w:ascii="Arial" w:hAnsi="Arial" w:cs="Arial"/>
          <w:sz w:val="20"/>
          <w:szCs w:val="20"/>
        </w:rPr>
      </w:pPr>
      <w:r w:rsidRPr="00942F8A">
        <w:tab/>
      </w:r>
      <w:r w:rsidRPr="00942F8A">
        <w:rPr>
          <w:rFonts w:ascii="Arial" w:hAnsi="Arial" w:cs="Arial"/>
          <w:sz w:val="20"/>
          <w:szCs w:val="20"/>
        </w:rPr>
        <w:t>45233220-7</w:t>
      </w:r>
      <w:r w:rsidRPr="00942F8A">
        <w:rPr>
          <w:rFonts w:ascii="Arial" w:hAnsi="Arial" w:cs="Arial"/>
          <w:sz w:val="20"/>
          <w:szCs w:val="20"/>
        </w:rPr>
        <w:tab/>
        <w:t>: revêtements routiers</w:t>
      </w:r>
    </w:p>
    <w:p w:rsidR="005F5424" w:rsidRPr="00942F8A" w:rsidRDefault="005F5424" w:rsidP="005F5424">
      <w:pPr>
        <w:tabs>
          <w:tab w:val="left" w:pos="2127"/>
        </w:tabs>
        <w:ind w:left="993"/>
        <w:jc w:val="both"/>
        <w:rPr>
          <w:rFonts w:ascii="Arial" w:hAnsi="Arial" w:cs="Arial"/>
          <w:sz w:val="20"/>
          <w:szCs w:val="20"/>
        </w:rPr>
      </w:pPr>
      <w:r w:rsidRPr="00942F8A">
        <w:rPr>
          <w:rFonts w:ascii="Arial" w:hAnsi="Arial" w:cs="Arial"/>
          <w:bCs/>
          <w:sz w:val="20"/>
          <w:szCs w:val="20"/>
        </w:rPr>
        <w:tab/>
      </w:r>
      <w:r w:rsidRPr="00942F8A">
        <w:rPr>
          <w:rFonts w:ascii="Arial" w:hAnsi="Arial" w:cs="Arial"/>
          <w:sz w:val="20"/>
          <w:szCs w:val="20"/>
        </w:rPr>
        <w:t>45232130-2</w:t>
      </w:r>
      <w:r w:rsidRPr="00942F8A">
        <w:rPr>
          <w:rFonts w:ascii="Arial" w:hAnsi="Arial" w:cs="Arial"/>
          <w:sz w:val="20"/>
          <w:szCs w:val="20"/>
        </w:rPr>
        <w:tab/>
        <w:t xml:space="preserve">: construction réseau eaux pluviales </w:t>
      </w:r>
    </w:p>
    <w:p w:rsidR="00942F8A" w:rsidRPr="00942F8A" w:rsidRDefault="00942F8A" w:rsidP="00942F8A">
      <w:pPr>
        <w:tabs>
          <w:tab w:val="left" w:pos="2127"/>
        </w:tabs>
        <w:ind w:left="993"/>
        <w:jc w:val="both"/>
        <w:rPr>
          <w:rFonts w:ascii="Arial" w:hAnsi="Arial" w:cs="Arial"/>
          <w:sz w:val="20"/>
          <w:szCs w:val="20"/>
        </w:rPr>
      </w:pPr>
      <w:r w:rsidRPr="00942F8A">
        <w:rPr>
          <w:rFonts w:ascii="Arial" w:hAnsi="Arial" w:cs="Arial"/>
          <w:sz w:val="20"/>
          <w:szCs w:val="20"/>
        </w:rPr>
        <w:tab/>
        <w:t>45232150-8</w:t>
      </w:r>
      <w:r w:rsidRPr="00942F8A">
        <w:rPr>
          <w:rFonts w:ascii="Arial" w:hAnsi="Arial" w:cs="Arial"/>
          <w:sz w:val="20"/>
          <w:szCs w:val="20"/>
        </w:rPr>
        <w:tab/>
        <w:t xml:space="preserve">: construction réseau eau potable </w:t>
      </w:r>
    </w:p>
    <w:p w:rsidR="007B1207" w:rsidRPr="0072338A" w:rsidRDefault="007B1207">
      <w:pPr>
        <w:ind w:left="1134"/>
        <w:rPr>
          <w:rFonts w:ascii="Arial" w:hAnsi="Arial" w:cs="Arial"/>
          <w:color w:val="FF0000"/>
          <w:sz w:val="20"/>
          <w:szCs w:val="20"/>
        </w:rPr>
      </w:pPr>
    </w:p>
    <w:p w:rsidR="007B1207" w:rsidRPr="00942F8A" w:rsidRDefault="007B1207" w:rsidP="00011CD3">
      <w:pPr>
        <w:ind w:left="992" w:firstLine="709"/>
        <w:rPr>
          <w:rFonts w:ascii="Arial" w:hAnsi="Arial" w:cs="Arial"/>
          <w:b/>
          <w:i/>
          <w:sz w:val="20"/>
          <w:szCs w:val="20"/>
        </w:rPr>
      </w:pPr>
      <w:r w:rsidRPr="00942F8A">
        <w:rPr>
          <w:rFonts w:ascii="Arial" w:hAnsi="Arial" w:cs="Arial"/>
          <w:b/>
          <w:i/>
          <w:sz w:val="20"/>
          <w:szCs w:val="20"/>
        </w:rPr>
        <w:t xml:space="preserve">2.8 – </w:t>
      </w:r>
      <w:r w:rsidRPr="00942F8A">
        <w:rPr>
          <w:rFonts w:ascii="Arial" w:hAnsi="Arial" w:cs="Arial"/>
          <w:b/>
          <w:i/>
          <w:sz w:val="20"/>
          <w:szCs w:val="20"/>
          <w:u w:val="single"/>
        </w:rPr>
        <w:t>Conditions particulières d’exécution</w:t>
      </w:r>
    </w:p>
    <w:p w:rsidR="007B1207" w:rsidRPr="00942F8A" w:rsidRDefault="007B1207">
      <w:pPr>
        <w:widowControl w:val="0"/>
        <w:rPr>
          <w:rFonts w:ascii="Arial" w:hAnsi="Arial" w:cs="Arial"/>
          <w:b/>
          <w:i/>
          <w:sz w:val="20"/>
          <w:szCs w:val="20"/>
        </w:rPr>
      </w:pPr>
    </w:p>
    <w:p w:rsidR="00942F8A" w:rsidRPr="00942F8A" w:rsidRDefault="007B1207" w:rsidP="00942F8A">
      <w:pPr>
        <w:ind w:firstLine="1134"/>
        <w:rPr>
          <w:rFonts w:ascii="Arial" w:hAnsi="Arial" w:cs="Arial"/>
          <w:b/>
          <w:bCs/>
          <w:sz w:val="20"/>
          <w:szCs w:val="20"/>
          <w:u w:val="single"/>
        </w:rPr>
      </w:pPr>
      <w:r w:rsidRPr="00942F8A">
        <w:rPr>
          <w:rFonts w:ascii="Arial" w:hAnsi="Arial" w:cs="Arial"/>
          <w:sz w:val="20"/>
          <w:szCs w:val="20"/>
        </w:rPr>
        <w:t xml:space="preserve">Cette consultation ne comporte aucune des conditions particulières d’exécution visées par l’article </w:t>
      </w:r>
      <w:r w:rsidR="004D5889">
        <w:rPr>
          <w:rFonts w:ascii="Arial" w:hAnsi="Arial" w:cs="Arial"/>
          <w:sz w:val="20"/>
          <w:szCs w:val="20"/>
        </w:rPr>
        <w:t>R 2113-8</w:t>
      </w:r>
      <w:r w:rsidRPr="00942F8A">
        <w:rPr>
          <w:rFonts w:ascii="Arial" w:hAnsi="Arial" w:cs="Arial"/>
          <w:sz w:val="20"/>
          <w:szCs w:val="20"/>
        </w:rPr>
        <w:t xml:space="preserve"> du </w:t>
      </w:r>
      <w:r w:rsidR="00942F8A" w:rsidRPr="00942F8A">
        <w:rPr>
          <w:rFonts w:ascii="Arial" w:hAnsi="Arial" w:cs="Arial"/>
          <w:sz w:val="20"/>
          <w:szCs w:val="20"/>
        </w:rPr>
        <w:t xml:space="preserve">décret </w:t>
      </w:r>
      <w:r w:rsidR="004D5889" w:rsidRPr="004D5889">
        <w:rPr>
          <w:rFonts w:ascii="Arial" w:hAnsi="Arial" w:cs="Arial"/>
          <w:sz w:val="20"/>
          <w:szCs w:val="20"/>
        </w:rPr>
        <w:t>n° 2018-1075 du 3 décembre 2018.</w:t>
      </w:r>
    </w:p>
    <w:p w:rsidR="00942F8A" w:rsidRPr="00942F8A" w:rsidRDefault="007B1207" w:rsidP="00942F8A">
      <w:pPr>
        <w:ind w:firstLine="1134"/>
        <w:rPr>
          <w:rFonts w:ascii="Arial" w:hAnsi="Arial" w:cs="Arial"/>
          <w:b/>
          <w:bCs/>
          <w:sz w:val="20"/>
          <w:szCs w:val="20"/>
          <w:u w:val="single"/>
        </w:rPr>
      </w:pPr>
      <w:r w:rsidRPr="00942F8A">
        <w:rPr>
          <w:rFonts w:ascii="Arial" w:hAnsi="Arial" w:cs="Arial"/>
          <w:sz w:val="20"/>
          <w:szCs w:val="20"/>
        </w:rPr>
        <w:t>Aucune prestation n’est réservée au profit d’entreprises ou d’établissements visés par l</w:t>
      </w:r>
      <w:r w:rsidR="00942F8A" w:rsidRPr="00942F8A">
        <w:rPr>
          <w:rFonts w:ascii="Arial" w:hAnsi="Arial" w:cs="Arial"/>
          <w:sz w:val="20"/>
          <w:szCs w:val="20"/>
        </w:rPr>
        <w:t>es a</w:t>
      </w:r>
      <w:r w:rsidRPr="00942F8A">
        <w:rPr>
          <w:rFonts w:ascii="Arial" w:hAnsi="Arial" w:cs="Arial"/>
          <w:sz w:val="20"/>
          <w:szCs w:val="20"/>
        </w:rPr>
        <w:t>rticle</w:t>
      </w:r>
      <w:r w:rsidR="00942F8A" w:rsidRPr="00942F8A">
        <w:rPr>
          <w:rFonts w:ascii="Arial" w:hAnsi="Arial" w:cs="Arial"/>
          <w:sz w:val="20"/>
          <w:szCs w:val="20"/>
        </w:rPr>
        <w:t xml:space="preserve">s </w:t>
      </w:r>
      <w:r w:rsidR="004D5889">
        <w:rPr>
          <w:rFonts w:ascii="Arial" w:hAnsi="Arial" w:cs="Arial"/>
          <w:sz w:val="20"/>
          <w:szCs w:val="20"/>
        </w:rPr>
        <w:t>2113-7 et 2113-8</w:t>
      </w:r>
      <w:r w:rsidR="00942F8A" w:rsidRPr="00942F8A">
        <w:rPr>
          <w:rFonts w:ascii="Arial" w:hAnsi="Arial" w:cs="Arial"/>
          <w:sz w:val="20"/>
          <w:szCs w:val="20"/>
        </w:rPr>
        <w:t xml:space="preserve"> </w:t>
      </w:r>
      <w:r w:rsidRPr="00942F8A">
        <w:rPr>
          <w:rFonts w:ascii="Arial" w:hAnsi="Arial" w:cs="Arial"/>
          <w:sz w:val="20"/>
          <w:szCs w:val="20"/>
        </w:rPr>
        <w:t xml:space="preserve">du </w:t>
      </w:r>
      <w:r w:rsidR="00942F8A" w:rsidRPr="00942F8A">
        <w:rPr>
          <w:rFonts w:ascii="Arial" w:hAnsi="Arial" w:cs="Arial"/>
          <w:sz w:val="20"/>
          <w:szCs w:val="20"/>
        </w:rPr>
        <w:t xml:space="preserve">décret </w:t>
      </w:r>
      <w:r w:rsidR="004D5889" w:rsidRPr="004D5889">
        <w:rPr>
          <w:rFonts w:ascii="Arial" w:hAnsi="Arial" w:cs="Arial"/>
          <w:sz w:val="20"/>
          <w:szCs w:val="20"/>
        </w:rPr>
        <w:t>n° 2018-1075 du 3 décembre 2018</w:t>
      </w:r>
      <w:r w:rsidR="00942F8A" w:rsidRPr="00942F8A">
        <w:rPr>
          <w:rFonts w:ascii="Arial" w:hAnsi="Arial" w:cs="Arial"/>
          <w:sz w:val="20"/>
          <w:szCs w:val="20"/>
        </w:rPr>
        <w:t>.</w:t>
      </w:r>
    </w:p>
    <w:p w:rsidR="007B1207" w:rsidRPr="00942F8A" w:rsidRDefault="007B1207">
      <w:pPr>
        <w:widowControl w:val="0"/>
        <w:tabs>
          <w:tab w:val="left" w:pos="2448"/>
        </w:tabs>
        <w:ind w:left="2448" w:hanging="747"/>
        <w:rPr>
          <w:rFonts w:ascii="Arial" w:hAnsi="Arial" w:cs="Arial"/>
          <w:b/>
          <w:i/>
          <w:sz w:val="20"/>
          <w:szCs w:val="20"/>
        </w:rPr>
      </w:pPr>
    </w:p>
    <w:p w:rsidR="007B1207" w:rsidRPr="00A72919" w:rsidRDefault="007B1207">
      <w:pPr>
        <w:widowControl w:val="0"/>
        <w:tabs>
          <w:tab w:val="left" w:pos="2448"/>
        </w:tabs>
        <w:ind w:left="2448" w:hanging="747"/>
        <w:rPr>
          <w:rFonts w:ascii="Arial" w:hAnsi="Arial" w:cs="Arial"/>
          <w:b/>
          <w:i/>
          <w:sz w:val="20"/>
          <w:szCs w:val="20"/>
          <w:u w:val="single"/>
        </w:rPr>
      </w:pPr>
      <w:r w:rsidRPr="00A72919">
        <w:rPr>
          <w:rFonts w:ascii="Arial" w:hAnsi="Arial" w:cs="Arial"/>
          <w:b/>
          <w:i/>
          <w:sz w:val="20"/>
          <w:szCs w:val="20"/>
        </w:rPr>
        <w:t xml:space="preserve">2.9 - </w:t>
      </w:r>
      <w:r w:rsidRPr="00A72919">
        <w:rPr>
          <w:rFonts w:ascii="Arial" w:hAnsi="Arial" w:cs="Arial"/>
          <w:b/>
          <w:i/>
          <w:sz w:val="20"/>
          <w:szCs w:val="20"/>
          <w:u w:val="single"/>
        </w:rPr>
        <w:t>Modifications de détails au dossier de consultation</w:t>
      </w:r>
    </w:p>
    <w:p w:rsidR="007B1207" w:rsidRPr="00A72919" w:rsidRDefault="007B1207">
      <w:pPr>
        <w:widowControl w:val="0"/>
        <w:rPr>
          <w:rFonts w:ascii="Arial" w:hAnsi="Arial" w:cs="Arial"/>
          <w:sz w:val="20"/>
          <w:szCs w:val="20"/>
        </w:rPr>
      </w:pPr>
    </w:p>
    <w:p w:rsidR="007B1207" w:rsidRPr="00A72919" w:rsidRDefault="007B1207">
      <w:pPr>
        <w:widowControl w:val="0"/>
        <w:ind w:firstLine="1134"/>
        <w:jc w:val="both"/>
        <w:rPr>
          <w:rFonts w:ascii="Arial" w:hAnsi="Arial" w:cs="Arial"/>
          <w:sz w:val="20"/>
          <w:szCs w:val="20"/>
        </w:rPr>
      </w:pPr>
      <w:r w:rsidRPr="00A72919">
        <w:rPr>
          <w:rFonts w:ascii="Arial" w:hAnsi="Arial" w:cs="Arial"/>
          <w:sz w:val="20"/>
          <w:szCs w:val="20"/>
        </w:rPr>
        <w:t xml:space="preserve">Le </w:t>
      </w:r>
      <w:r w:rsidR="00A72919" w:rsidRPr="00A72919">
        <w:rPr>
          <w:rFonts w:ascii="Arial" w:hAnsi="Arial" w:cs="Arial"/>
          <w:sz w:val="20"/>
          <w:szCs w:val="20"/>
        </w:rPr>
        <w:t xml:space="preserve">pouvoir adjudicateur </w:t>
      </w:r>
      <w:r w:rsidRPr="00A72919">
        <w:rPr>
          <w:rFonts w:ascii="Arial" w:hAnsi="Arial" w:cs="Arial"/>
          <w:sz w:val="20"/>
          <w:szCs w:val="20"/>
        </w:rPr>
        <w:t>se réserve le droit d'apporter au plus tard 10 jours avant la date limite fixée pour la remise des offres, des modifications de détail au dossier de consultation. Les candidats devront alors répondre sur la base du dossier modifié sans ne pouvoir élever aucune réclamation à ce sujet.</w:t>
      </w:r>
    </w:p>
    <w:p w:rsidR="007B1207" w:rsidRPr="00A72919" w:rsidRDefault="007B1207">
      <w:pPr>
        <w:widowControl w:val="0"/>
        <w:ind w:firstLine="1134"/>
        <w:jc w:val="both"/>
        <w:rPr>
          <w:rFonts w:ascii="Arial" w:hAnsi="Arial" w:cs="Arial"/>
          <w:sz w:val="20"/>
          <w:szCs w:val="20"/>
        </w:rPr>
      </w:pPr>
      <w:r w:rsidRPr="00A72919">
        <w:rPr>
          <w:rFonts w:ascii="Arial" w:hAnsi="Arial" w:cs="Arial"/>
          <w:sz w:val="20"/>
          <w:szCs w:val="20"/>
        </w:rPr>
        <w:t>Si, pendant l’étude du dossier par les candidats, la date limite de réception des offres est reportée, la disposition précédente est applicable en fonction de cette nouvelle date.</w:t>
      </w:r>
    </w:p>
    <w:p w:rsidR="007B1207" w:rsidRPr="00A72919" w:rsidRDefault="007B1207">
      <w:pPr>
        <w:widowControl w:val="0"/>
        <w:jc w:val="both"/>
        <w:rPr>
          <w:rFonts w:ascii="Arial" w:hAnsi="Arial" w:cs="Arial"/>
          <w:sz w:val="20"/>
          <w:szCs w:val="20"/>
        </w:rPr>
      </w:pPr>
    </w:p>
    <w:p w:rsidR="007B1207" w:rsidRPr="00CC14C1" w:rsidRDefault="007B1207">
      <w:pPr>
        <w:ind w:left="1701"/>
        <w:jc w:val="both"/>
        <w:rPr>
          <w:rFonts w:ascii="Arial" w:hAnsi="Arial" w:cs="Arial"/>
          <w:b/>
          <w:i/>
          <w:sz w:val="20"/>
          <w:szCs w:val="20"/>
          <w:u w:val="single"/>
        </w:rPr>
      </w:pPr>
      <w:r w:rsidRPr="00CC14C1">
        <w:rPr>
          <w:rFonts w:ascii="Arial" w:hAnsi="Arial" w:cs="Arial"/>
          <w:b/>
          <w:i/>
          <w:sz w:val="20"/>
          <w:szCs w:val="20"/>
        </w:rPr>
        <w:t xml:space="preserve">2.10 - </w:t>
      </w:r>
      <w:r w:rsidRPr="00CC14C1">
        <w:rPr>
          <w:rFonts w:ascii="Arial" w:hAnsi="Arial" w:cs="Arial"/>
          <w:b/>
          <w:i/>
          <w:sz w:val="20"/>
          <w:szCs w:val="20"/>
          <w:u w:val="single"/>
        </w:rPr>
        <w:t>Mesures particulières en matière de sécurité et de protection de la santé des travailleurs</w:t>
      </w:r>
    </w:p>
    <w:p w:rsidR="007B1207" w:rsidRPr="00CC14C1" w:rsidRDefault="007B1207">
      <w:pPr>
        <w:jc w:val="both"/>
        <w:rPr>
          <w:rFonts w:ascii="Arial" w:hAnsi="Arial" w:cs="Arial"/>
          <w:sz w:val="20"/>
          <w:szCs w:val="20"/>
        </w:rPr>
      </w:pPr>
    </w:p>
    <w:p w:rsidR="007B1207" w:rsidRPr="00CC14C1" w:rsidRDefault="007B1207">
      <w:pPr>
        <w:widowControl w:val="0"/>
        <w:spacing w:line="264" w:lineRule="exact"/>
        <w:ind w:firstLine="1134"/>
        <w:jc w:val="both"/>
        <w:rPr>
          <w:rFonts w:ascii="Arial" w:hAnsi="Arial" w:cs="Arial"/>
          <w:sz w:val="20"/>
          <w:szCs w:val="20"/>
        </w:rPr>
      </w:pPr>
      <w:r w:rsidRPr="00CC14C1">
        <w:rPr>
          <w:rFonts w:ascii="Arial" w:hAnsi="Arial" w:cs="Arial"/>
          <w:sz w:val="20"/>
          <w:szCs w:val="20"/>
        </w:rPr>
        <w:t>L'entreprise se conformera à la réglementati</w:t>
      </w:r>
      <w:r w:rsidR="00110B4E">
        <w:rPr>
          <w:rFonts w:ascii="Arial" w:hAnsi="Arial" w:cs="Arial"/>
          <w:sz w:val="20"/>
          <w:szCs w:val="20"/>
        </w:rPr>
        <w:t xml:space="preserve">on en vigueur en particulier le Code du travail et les </w:t>
      </w:r>
      <w:r w:rsidRPr="00CC14C1">
        <w:rPr>
          <w:rFonts w:ascii="Arial" w:hAnsi="Arial" w:cs="Arial"/>
          <w:sz w:val="20"/>
          <w:szCs w:val="20"/>
        </w:rPr>
        <w:t>prescriptions propres à la sécurité et à l'hygiène sur les chantiers.</w:t>
      </w:r>
    </w:p>
    <w:p w:rsidR="007B1207" w:rsidRPr="00CC14C1" w:rsidRDefault="007B1207">
      <w:pPr>
        <w:widowControl w:val="0"/>
        <w:ind w:firstLine="1134"/>
        <w:jc w:val="both"/>
        <w:rPr>
          <w:rFonts w:ascii="Arial" w:hAnsi="Arial" w:cs="Arial"/>
          <w:sz w:val="20"/>
          <w:szCs w:val="20"/>
        </w:rPr>
      </w:pPr>
    </w:p>
    <w:p w:rsidR="007B1207" w:rsidRPr="00CC14C1" w:rsidRDefault="007B1207">
      <w:pPr>
        <w:ind w:left="1134"/>
        <w:jc w:val="both"/>
        <w:rPr>
          <w:rFonts w:ascii="Arial" w:hAnsi="Arial" w:cs="Arial"/>
          <w:i/>
          <w:sz w:val="20"/>
          <w:szCs w:val="20"/>
          <w:u w:val="single"/>
        </w:rPr>
      </w:pPr>
      <w:r w:rsidRPr="00CC14C1">
        <w:rPr>
          <w:rFonts w:ascii="Arial" w:hAnsi="Arial" w:cs="Arial"/>
          <w:i/>
          <w:sz w:val="20"/>
          <w:szCs w:val="20"/>
          <w:u w:val="single"/>
        </w:rPr>
        <w:t>Plan particulier de sécurité et de protection de la santé des travailleurs (P.P.S.P.S.)</w:t>
      </w:r>
    </w:p>
    <w:p w:rsidR="007B1207" w:rsidRPr="00CC14C1" w:rsidRDefault="007B1207">
      <w:pPr>
        <w:ind w:left="1416"/>
        <w:jc w:val="both"/>
        <w:rPr>
          <w:rFonts w:ascii="Arial" w:hAnsi="Arial" w:cs="Arial"/>
          <w:sz w:val="20"/>
          <w:szCs w:val="20"/>
        </w:rPr>
      </w:pPr>
    </w:p>
    <w:p w:rsidR="007B1207" w:rsidRPr="00CC14C1" w:rsidRDefault="007B1207">
      <w:pPr>
        <w:ind w:firstLine="1134"/>
        <w:jc w:val="both"/>
        <w:rPr>
          <w:rFonts w:ascii="Arial" w:hAnsi="Arial" w:cs="Arial"/>
          <w:sz w:val="20"/>
          <w:szCs w:val="20"/>
        </w:rPr>
      </w:pPr>
      <w:r w:rsidRPr="00CC14C1">
        <w:rPr>
          <w:rFonts w:ascii="Arial" w:hAnsi="Arial" w:cs="Arial"/>
          <w:sz w:val="20"/>
          <w:szCs w:val="20"/>
        </w:rPr>
        <w:t>Le chantier est soumis aux dispositions de la section 5 du décret n° 94-1159 modifié du 26 décembre 1994 concernant le P.P.S.P.S.</w:t>
      </w:r>
    </w:p>
    <w:p w:rsidR="007B1207" w:rsidRPr="00CC14C1" w:rsidRDefault="007B1207">
      <w:pPr>
        <w:ind w:firstLine="1134"/>
        <w:jc w:val="both"/>
        <w:rPr>
          <w:rFonts w:ascii="Arial" w:hAnsi="Arial" w:cs="Arial"/>
          <w:sz w:val="20"/>
          <w:szCs w:val="20"/>
        </w:rPr>
      </w:pPr>
    </w:p>
    <w:p w:rsidR="007B1207" w:rsidRPr="00CC14C1" w:rsidRDefault="007B1207">
      <w:pPr>
        <w:ind w:firstLine="1134"/>
        <w:jc w:val="both"/>
        <w:rPr>
          <w:rFonts w:ascii="Arial" w:hAnsi="Arial" w:cs="Arial"/>
          <w:sz w:val="20"/>
          <w:szCs w:val="20"/>
        </w:rPr>
      </w:pPr>
      <w:r w:rsidRPr="00CC14C1">
        <w:rPr>
          <w:rFonts w:ascii="Arial" w:hAnsi="Arial" w:cs="Arial"/>
          <w:sz w:val="20"/>
          <w:szCs w:val="20"/>
        </w:rPr>
        <w:t>En conséquence, l’entreprise est tenue de remettre au maître de l’ouvrage un plan particulier de sécurité et de protection de la santé dans les conditions prévues à l'article 8 du cahier des clauses administratives particulières.</w:t>
      </w:r>
    </w:p>
    <w:p w:rsidR="007B1207" w:rsidRPr="00CC14C1" w:rsidRDefault="007B1207">
      <w:pPr>
        <w:ind w:firstLine="1134"/>
        <w:jc w:val="both"/>
        <w:rPr>
          <w:rFonts w:ascii="Arial" w:hAnsi="Arial" w:cs="Arial"/>
          <w:sz w:val="20"/>
          <w:szCs w:val="20"/>
        </w:rPr>
      </w:pPr>
      <w:bookmarkStart w:id="3" w:name="_Toc437934416"/>
    </w:p>
    <w:p w:rsidR="007B1207" w:rsidRPr="00CC14C1" w:rsidRDefault="007B1207">
      <w:pPr>
        <w:ind w:firstLine="1134"/>
        <w:jc w:val="both"/>
        <w:rPr>
          <w:rFonts w:ascii="Arial" w:hAnsi="Arial" w:cs="Arial"/>
          <w:sz w:val="20"/>
          <w:szCs w:val="20"/>
        </w:rPr>
      </w:pPr>
      <w:r w:rsidRPr="00CC14C1">
        <w:rPr>
          <w:rFonts w:ascii="Arial" w:hAnsi="Arial" w:cs="Arial"/>
          <w:sz w:val="20"/>
          <w:szCs w:val="20"/>
        </w:rPr>
        <w:t xml:space="preserve">Les entreprises chargées des travaux devront se conformer aux stipulations des CCAP et PGC, et à toutes les injonctions et suggestions, en cas de danger grave et imminent, émises par le Coordonnateur de Sécurité et de Protection de </w:t>
      </w:r>
      <w:smartTag w:uri="urn:schemas-microsoft-com:office:smarttags" w:element="PersonName">
        <w:smartTagPr>
          <w:attr w:name="ProductID" w:val="la Sant￩."/>
        </w:smartTagPr>
        <w:r w:rsidRPr="00CC14C1">
          <w:rPr>
            <w:rFonts w:ascii="Arial" w:hAnsi="Arial" w:cs="Arial"/>
            <w:sz w:val="20"/>
            <w:szCs w:val="20"/>
          </w:rPr>
          <w:t>la Santé</w:t>
        </w:r>
        <w:bookmarkEnd w:id="3"/>
        <w:r w:rsidRPr="00CC14C1">
          <w:rPr>
            <w:rFonts w:ascii="Arial" w:hAnsi="Arial" w:cs="Arial"/>
            <w:sz w:val="20"/>
            <w:szCs w:val="20"/>
          </w:rPr>
          <w:t>.</w:t>
        </w:r>
      </w:smartTag>
    </w:p>
    <w:p w:rsidR="007B1207" w:rsidRPr="00CC14C1" w:rsidRDefault="007B1207">
      <w:pPr>
        <w:ind w:firstLine="1134"/>
        <w:jc w:val="both"/>
        <w:rPr>
          <w:rFonts w:ascii="Arial" w:hAnsi="Arial" w:cs="Arial"/>
          <w:sz w:val="20"/>
          <w:szCs w:val="20"/>
        </w:rPr>
      </w:pPr>
    </w:p>
    <w:p w:rsidR="007B1207" w:rsidRPr="00CC14C1" w:rsidRDefault="007B1207">
      <w:pPr>
        <w:ind w:firstLine="1134"/>
        <w:jc w:val="both"/>
        <w:rPr>
          <w:rFonts w:ascii="Arial" w:hAnsi="Arial" w:cs="Arial"/>
          <w:sz w:val="20"/>
          <w:szCs w:val="20"/>
        </w:rPr>
      </w:pPr>
      <w:r w:rsidRPr="00CC14C1">
        <w:rPr>
          <w:rFonts w:ascii="Arial" w:hAnsi="Arial" w:cs="Arial"/>
          <w:sz w:val="20"/>
          <w:szCs w:val="20"/>
        </w:rPr>
        <w:t xml:space="preserve">Le coordonnateur sécurité </w:t>
      </w:r>
      <w:r w:rsidR="00300ED9" w:rsidRPr="00CC14C1">
        <w:rPr>
          <w:rFonts w:ascii="Arial" w:hAnsi="Arial" w:cs="Arial"/>
          <w:sz w:val="20"/>
          <w:szCs w:val="20"/>
        </w:rPr>
        <w:t xml:space="preserve">est en cours de désignation </w:t>
      </w:r>
      <w:r w:rsidRPr="00CC14C1">
        <w:rPr>
          <w:rFonts w:ascii="Arial" w:hAnsi="Arial" w:cs="Arial"/>
          <w:sz w:val="20"/>
          <w:szCs w:val="20"/>
        </w:rPr>
        <w:t>par le Maître d’Ouvrage.</w:t>
      </w:r>
    </w:p>
    <w:p w:rsidR="007B1207" w:rsidRPr="0072338A" w:rsidRDefault="007B1207">
      <w:pPr>
        <w:widowControl w:val="0"/>
        <w:jc w:val="both"/>
        <w:rPr>
          <w:rFonts w:ascii="Arial" w:hAnsi="Arial" w:cs="Arial"/>
          <w:color w:val="FF0000"/>
          <w:sz w:val="20"/>
          <w:szCs w:val="20"/>
        </w:rPr>
      </w:pPr>
      <w:r w:rsidRPr="0072338A">
        <w:rPr>
          <w:rFonts w:ascii="Arial" w:hAnsi="Arial" w:cs="Arial"/>
          <w:color w:val="FF0000"/>
          <w:sz w:val="20"/>
          <w:szCs w:val="20"/>
        </w:rPr>
        <w:br w:type="page"/>
      </w:r>
    </w:p>
    <w:p w:rsidR="007B1207" w:rsidRPr="0072338A" w:rsidRDefault="007B1207">
      <w:pPr>
        <w:widowControl w:val="0"/>
        <w:jc w:val="both"/>
        <w:rPr>
          <w:rFonts w:ascii="Arial" w:hAnsi="Arial" w:cs="Arial"/>
          <w:color w:val="FF0000"/>
          <w:sz w:val="20"/>
          <w:szCs w:val="20"/>
        </w:rPr>
      </w:pPr>
    </w:p>
    <w:p w:rsidR="007B1207" w:rsidRPr="00942F8A" w:rsidRDefault="007B1207">
      <w:pPr>
        <w:widowControl w:val="0"/>
        <w:pBdr>
          <w:top w:val="single" w:sz="4" w:space="1" w:color="auto"/>
          <w:left w:val="single" w:sz="4" w:space="4" w:color="auto"/>
          <w:bottom w:val="single" w:sz="4" w:space="1" w:color="auto"/>
          <w:right w:val="single" w:sz="4" w:space="4" w:color="auto"/>
        </w:pBdr>
        <w:rPr>
          <w:rFonts w:ascii="Arial" w:hAnsi="Arial" w:cs="Arial"/>
          <w:b/>
          <w:sz w:val="20"/>
          <w:szCs w:val="20"/>
        </w:rPr>
      </w:pPr>
      <w:r w:rsidRPr="00942F8A">
        <w:rPr>
          <w:rFonts w:ascii="Arial" w:hAnsi="Arial" w:cs="Arial"/>
          <w:b/>
          <w:sz w:val="20"/>
          <w:szCs w:val="20"/>
        </w:rPr>
        <w:t>ARTICLE 3 - CLAUSES RELATIVES AU MARCHE</w:t>
      </w:r>
    </w:p>
    <w:p w:rsidR="007B1207" w:rsidRPr="00942F8A" w:rsidRDefault="007B1207">
      <w:pPr>
        <w:widowControl w:val="0"/>
        <w:rPr>
          <w:rFonts w:ascii="Arial" w:hAnsi="Arial" w:cs="Arial"/>
          <w:sz w:val="20"/>
          <w:szCs w:val="20"/>
        </w:rPr>
      </w:pPr>
    </w:p>
    <w:p w:rsidR="007B1207" w:rsidRPr="00942F8A" w:rsidRDefault="007B1207">
      <w:pPr>
        <w:widowControl w:val="0"/>
        <w:rPr>
          <w:rFonts w:ascii="Arial" w:hAnsi="Arial" w:cs="Arial"/>
          <w:sz w:val="20"/>
          <w:szCs w:val="20"/>
        </w:rPr>
      </w:pPr>
    </w:p>
    <w:p w:rsidR="007B1207" w:rsidRPr="00942F8A" w:rsidRDefault="007B1207">
      <w:pPr>
        <w:widowControl w:val="0"/>
        <w:ind w:firstLine="1701"/>
        <w:rPr>
          <w:rFonts w:ascii="Arial" w:hAnsi="Arial" w:cs="Arial"/>
          <w:b/>
          <w:i/>
          <w:sz w:val="20"/>
          <w:szCs w:val="20"/>
        </w:rPr>
      </w:pPr>
      <w:r w:rsidRPr="00942F8A">
        <w:rPr>
          <w:rFonts w:ascii="Arial" w:hAnsi="Arial" w:cs="Arial"/>
          <w:b/>
          <w:i/>
          <w:sz w:val="20"/>
          <w:szCs w:val="20"/>
        </w:rPr>
        <w:t xml:space="preserve">3.1 - </w:t>
      </w:r>
      <w:r w:rsidRPr="00942F8A">
        <w:rPr>
          <w:rFonts w:ascii="Arial" w:hAnsi="Arial" w:cs="Arial"/>
          <w:b/>
          <w:i/>
          <w:sz w:val="20"/>
          <w:szCs w:val="20"/>
          <w:u w:val="single"/>
        </w:rPr>
        <w:t>Maîtrise d'Oeuvre</w:t>
      </w:r>
    </w:p>
    <w:p w:rsidR="007B1207" w:rsidRPr="00942F8A" w:rsidRDefault="007B1207">
      <w:pPr>
        <w:widowControl w:val="0"/>
        <w:rPr>
          <w:rFonts w:ascii="Arial" w:hAnsi="Arial" w:cs="Arial"/>
          <w:sz w:val="20"/>
          <w:szCs w:val="20"/>
        </w:rPr>
      </w:pPr>
    </w:p>
    <w:p w:rsidR="007B1207" w:rsidRPr="00942F8A" w:rsidRDefault="007B1207">
      <w:pPr>
        <w:widowControl w:val="0"/>
        <w:ind w:firstLine="1134"/>
        <w:jc w:val="both"/>
        <w:rPr>
          <w:rFonts w:ascii="Arial" w:hAnsi="Arial" w:cs="Arial"/>
          <w:sz w:val="20"/>
          <w:szCs w:val="20"/>
        </w:rPr>
      </w:pPr>
      <w:r w:rsidRPr="00942F8A">
        <w:rPr>
          <w:rFonts w:ascii="Arial" w:hAnsi="Arial" w:cs="Arial"/>
          <w:sz w:val="20"/>
          <w:szCs w:val="20"/>
        </w:rPr>
        <w:t xml:space="preserve">La mission confiée au Maître d’Oeuvre est une mission de base définie par la loi sur </w:t>
      </w:r>
      <w:smartTag w:uri="urn:schemas-microsoft-com:office:smarttags" w:element="PersonName">
        <w:smartTagPr>
          <w:attr w:name="ProductID" w:val="la Ma￮trise"/>
        </w:smartTagPr>
        <w:r w:rsidRPr="00942F8A">
          <w:rPr>
            <w:rFonts w:ascii="Arial" w:hAnsi="Arial" w:cs="Arial"/>
            <w:sz w:val="20"/>
            <w:szCs w:val="20"/>
          </w:rPr>
          <w:t>la Maîtrise</w:t>
        </w:r>
      </w:smartTag>
      <w:r w:rsidRPr="00942F8A">
        <w:rPr>
          <w:rFonts w:ascii="Arial" w:hAnsi="Arial" w:cs="Arial"/>
          <w:sz w:val="20"/>
          <w:szCs w:val="20"/>
        </w:rPr>
        <w:t xml:space="preserve"> d’Ouvrage Publique. La mission est confiée à :</w:t>
      </w:r>
    </w:p>
    <w:p w:rsidR="007B1207" w:rsidRPr="00942F8A" w:rsidRDefault="007B1207">
      <w:pPr>
        <w:widowControl w:val="0"/>
        <w:rPr>
          <w:rFonts w:ascii="Arial" w:hAnsi="Arial" w:cs="Arial"/>
          <w:sz w:val="20"/>
          <w:szCs w:val="20"/>
        </w:rPr>
      </w:pPr>
    </w:p>
    <w:tbl>
      <w:tblPr>
        <w:tblW w:w="0" w:type="auto"/>
        <w:tblLayout w:type="fixed"/>
        <w:tblCellMar>
          <w:left w:w="30" w:type="dxa"/>
          <w:right w:w="30" w:type="dxa"/>
        </w:tblCellMar>
        <w:tblLook w:val="0000" w:firstRow="0" w:lastRow="0" w:firstColumn="0" w:lastColumn="0" w:noHBand="0" w:noVBand="0"/>
      </w:tblPr>
      <w:tblGrid>
        <w:gridCol w:w="7728"/>
      </w:tblGrid>
      <w:tr w:rsidR="007B1207" w:rsidRPr="00942F8A">
        <w:tblPrEx>
          <w:tblCellMar>
            <w:top w:w="0" w:type="dxa"/>
            <w:bottom w:w="0" w:type="dxa"/>
          </w:tblCellMar>
        </w:tblPrEx>
        <w:trPr>
          <w:trHeight w:val="247"/>
        </w:trPr>
        <w:tc>
          <w:tcPr>
            <w:tcW w:w="7728" w:type="dxa"/>
            <w:tcBorders>
              <w:top w:val="nil"/>
              <w:left w:val="nil"/>
              <w:bottom w:val="nil"/>
              <w:right w:val="nil"/>
            </w:tcBorders>
          </w:tcPr>
          <w:p w:rsidR="007B1207" w:rsidRPr="00942F8A" w:rsidRDefault="00B948D8" w:rsidP="00011CD3">
            <w:pPr>
              <w:autoSpaceDE w:val="0"/>
              <w:autoSpaceDN w:val="0"/>
              <w:adjustRightInd w:val="0"/>
              <w:jc w:val="center"/>
              <w:rPr>
                <w:rFonts w:ascii="Arial" w:hAnsi="Arial" w:cs="Arial"/>
                <w:b/>
                <w:bCs/>
                <w:sz w:val="20"/>
                <w:szCs w:val="20"/>
              </w:rPr>
            </w:pPr>
            <w:r>
              <w:rPr>
                <w:rFonts w:ascii="Arial" w:hAnsi="Arial" w:cs="Arial"/>
                <w:b/>
                <w:bCs/>
                <w:sz w:val="20"/>
                <w:szCs w:val="20"/>
              </w:rPr>
              <w:t>SELARL</w:t>
            </w:r>
            <w:r w:rsidR="00011CD3" w:rsidRPr="00942F8A">
              <w:rPr>
                <w:rFonts w:ascii="Arial" w:hAnsi="Arial" w:cs="Arial"/>
                <w:b/>
                <w:bCs/>
                <w:sz w:val="20"/>
                <w:szCs w:val="20"/>
              </w:rPr>
              <w:t xml:space="preserve"> </w:t>
            </w:r>
            <w:r w:rsidR="007B1207" w:rsidRPr="00942F8A">
              <w:rPr>
                <w:rFonts w:ascii="Arial" w:hAnsi="Arial" w:cs="Arial"/>
                <w:b/>
                <w:bCs/>
                <w:sz w:val="20"/>
                <w:szCs w:val="20"/>
              </w:rPr>
              <w:t>PRUNIAUX GUILLER</w:t>
            </w:r>
          </w:p>
        </w:tc>
      </w:tr>
      <w:tr w:rsidR="007B1207" w:rsidRPr="00942F8A">
        <w:tblPrEx>
          <w:tblCellMar>
            <w:top w:w="0" w:type="dxa"/>
            <w:bottom w:w="0" w:type="dxa"/>
          </w:tblCellMar>
        </w:tblPrEx>
        <w:trPr>
          <w:trHeight w:val="247"/>
        </w:trPr>
        <w:tc>
          <w:tcPr>
            <w:tcW w:w="7728" w:type="dxa"/>
            <w:tcBorders>
              <w:top w:val="nil"/>
              <w:left w:val="nil"/>
              <w:bottom w:val="nil"/>
              <w:right w:val="nil"/>
            </w:tcBorders>
          </w:tcPr>
          <w:p w:rsidR="007B1207" w:rsidRPr="00942F8A" w:rsidRDefault="007B1207">
            <w:pPr>
              <w:autoSpaceDE w:val="0"/>
              <w:autoSpaceDN w:val="0"/>
              <w:adjustRightInd w:val="0"/>
              <w:jc w:val="center"/>
              <w:rPr>
                <w:rFonts w:ascii="Arial" w:hAnsi="Arial" w:cs="Arial"/>
                <w:b/>
                <w:bCs/>
                <w:sz w:val="20"/>
                <w:szCs w:val="20"/>
              </w:rPr>
            </w:pPr>
            <w:r w:rsidRPr="00942F8A">
              <w:rPr>
                <w:rFonts w:ascii="Arial" w:hAnsi="Arial" w:cs="Arial"/>
                <w:b/>
                <w:bCs/>
                <w:sz w:val="20"/>
                <w:szCs w:val="20"/>
              </w:rPr>
              <w:t>géomètres experts associés</w:t>
            </w:r>
          </w:p>
        </w:tc>
      </w:tr>
      <w:tr w:rsidR="007B1207" w:rsidRPr="00942F8A">
        <w:tblPrEx>
          <w:tblCellMar>
            <w:top w:w="0" w:type="dxa"/>
            <w:bottom w:w="0" w:type="dxa"/>
          </w:tblCellMar>
        </w:tblPrEx>
        <w:trPr>
          <w:trHeight w:val="247"/>
        </w:trPr>
        <w:tc>
          <w:tcPr>
            <w:tcW w:w="7728" w:type="dxa"/>
            <w:tcBorders>
              <w:top w:val="nil"/>
              <w:left w:val="nil"/>
              <w:bottom w:val="nil"/>
              <w:right w:val="nil"/>
            </w:tcBorders>
          </w:tcPr>
          <w:p w:rsidR="007B1207" w:rsidRPr="00942F8A" w:rsidRDefault="007B1207">
            <w:pPr>
              <w:autoSpaceDE w:val="0"/>
              <w:autoSpaceDN w:val="0"/>
              <w:adjustRightInd w:val="0"/>
              <w:jc w:val="center"/>
              <w:rPr>
                <w:rFonts w:ascii="Arial" w:hAnsi="Arial" w:cs="Arial"/>
                <w:sz w:val="20"/>
                <w:szCs w:val="20"/>
              </w:rPr>
            </w:pPr>
            <w:r w:rsidRPr="00942F8A">
              <w:rPr>
                <w:rFonts w:ascii="Arial" w:hAnsi="Arial" w:cs="Arial"/>
                <w:sz w:val="20"/>
                <w:szCs w:val="20"/>
              </w:rPr>
              <w:t xml:space="preserve">27 bis rte de </w:t>
            </w:r>
            <w:proofErr w:type="spellStart"/>
            <w:r w:rsidRPr="00942F8A">
              <w:rPr>
                <w:rFonts w:ascii="Arial" w:hAnsi="Arial" w:cs="Arial"/>
                <w:sz w:val="20"/>
                <w:szCs w:val="20"/>
              </w:rPr>
              <w:t>Marchon</w:t>
            </w:r>
            <w:proofErr w:type="spellEnd"/>
            <w:r w:rsidRPr="00942F8A">
              <w:rPr>
                <w:rFonts w:ascii="Arial" w:hAnsi="Arial" w:cs="Arial"/>
                <w:sz w:val="20"/>
                <w:szCs w:val="20"/>
              </w:rPr>
              <w:t xml:space="preserve"> – </w:t>
            </w:r>
            <w:proofErr w:type="spellStart"/>
            <w:r w:rsidRPr="00942F8A">
              <w:rPr>
                <w:rFonts w:ascii="Arial" w:hAnsi="Arial" w:cs="Arial"/>
                <w:sz w:val="20"/>
                <w:szCs w:val="20"/>
              </w:rPr>
              <w:t>Bp</w:t>
            </w:r>
            <w:proofErr w:type="spellEnd"/>
            <w:r w:rsidRPr="00942F8A">
              <w:rPr>
                <w:rFonts w:ascii="Arial" w:hAnsi="Arial" w:cs="Arial"/>
                <w:sz w:val="20"/>
                <w:szCs w:val="20"/>
              </w:rPr>
              <w:t xml:space="preserve"> 175</w:t>
            </w:r>
          </w:p>
        </w:tc>
      </w:tr>
      <w:tr w:rsidR="007B1207" w:rsidRPr="00942F8A">
        <w:tblPrEx>
          <w:tblCellMar>
            <w:top w:w="0" w:type="dxa"/>
            <w:bottom w:w="0" w:type="dxa"/>
          </w:tblCellMar>
        </w:tblPrEx>
        <w:trPr>
          <w:trHeight w:val="247"/>
        </w:trPr>
        <w:tc>
          <w:tcPr>
            <w:tcW w:w="7728" w:type="dxa"/>
            <w:tcBorders>
              <w:top w:val="nil"/>
              <w:left w:val="nil"/>
              <w:bottom w:val="nil"/>
              <w:right w:val="nil"/>
            </w:tcBorders>
          </w:tcPr>
          <w:p w:rsidR="007B1207" w:rsidRPr="00942F8A" w:rsidRDefault="007B1207" w:rsidP="00FE3E34">
            <w:pPr>
              <w:autoSpaceDE w:val="0"/>
              <w:autoSpaceDN w:val="0"/>
              <w:adjustRightInd w:val="0"/>
              <w:jc w:val="center"/>
              <w:rPr>
                <w:rFonts w:ascii="Arial" w:hAnsi="Arial" w:cs="Arial"/>
                <w:sz w:val="20"/>
                <w:szCs w:val="20"/>
              </w:rPr>
            </w:pPr>
            <w:r w:rsidRPr="00942F8A">
              <w:rPr>
                <w:rFonts w:ascii="Arial" w:hAnsi="Arial" w:cs="Arial"/>
                <w:sz w:val="20"/>
                <w:szCs w:val="20"/>
              </w:rPr>
              <w:t>01 105 O</w:t>
            </w:r>
            <w:r w:rsidR="00FE3E34" w:rsidRPr="00942F8A">
              <w:rPr>
                <w:rFonts w:ascii="Arial" w:hAnsi="Arial" w:cs="Arial"/>
                <w:sz w:val="20"/>
                <w:szCs w:val="20"/>
              </w:rPr>
              <w:t>YONNAX</w:t>
            </w:r>
            <w:r w:rsidRPr="00942F8A">
              <w:rPr>
                <w:rFonts w:ascii="Arial" w:hAnsi="Arial" w:cs="Arial"/>
                <w:sz w:val="20"/>
                <w:szCs w:val="20"/>
              </w:rPr>
              <w:t xml:space="preserve"> Cedex</w:t>
            </w:r>
          </w:p>
        </w:tc>
      </w:tr>
      <w:tr w:rsidR="007B1207" w:rsidRPr="00942F8A">
        <w:tblPrEx>
          <w:tblCellMar>
            <w:top w:w="0" w:type="dxa"/>
            <w:bottom w:w="0" w:type="dxa"/>
          </w:tblCellMar>
        </w:tblPrEx>
        <w:trPr>
          <w:trHeight w:val="247"/>
        </w:trPr>
        <w:tc>
          <w:tcPr>
            <w:tcW w:w="7728" w:type="dxa"/>
            <w:tcBorders>
              <w:top w:val="nil"/>
              <w:left w:val="nil"/>
              <w:bottom w:val="nil"/>
              <w:right w:val="nil"/>
            </w:tcBorders>
          </w:tcPr>
          <w:p w:rsidR="007B1207" w:rsidRPr="00942F8A" w:rsidRDefault="007B1207" w:rsidP="00B948D8">
            <w:pPr>
              <w:autoSpaceDE w:val="0"/>
              <w:autoSpaceDN w:val="0"/>
              <w:adjustRightInd w:val="0"/>
              <w:jc w:val="center"/>
              <w:rPr>
                <w:rFonts w:ascii="Arial" w:hAnsi="Arial" w:cs="Arial"/>
                <w:sz w:val="20"/>
                <w:szCs w:val="20"/>
              </w:rPr>
            </w:pPr>
            <w:r w:rsidRPr="00942F8A">
              <w:rPr>
                <w:rFonts w:ascii="Arial" w:hAnsi="Arial" w:cs="Arial"/>
                <w:sz w:val="20"/>
                <w:szCs w:val="20"/>
              </w:rPr>
              <w:t>tel : 04 74 73 52 60</w:t>
            </w:r>
          </w:p>
        </w:tc>
      </w:tr>
      <w:tr w:rsidR="007B1207" w:rsidRPr="00942F8A">
        <w:tblPrEx>
          <w:tblCellMar>
            <w:top w:w="0" w:type="dxa"/>
            <w:bottom w:w="0" w:type="dxa"/>
          </w:tblCellMar>
        </w:tblPrEx>
        <w:trPr>
          <w:trHeight w:val="247"/>
        </w:trPr>
        <w:tc>
          <w:tcPr>
            <w:tcW w:w="7728" w:type="dxa"/>
            <w:tcBorders>
              <w:top w:val="nil"/>
              <w:left w:val="nil"/>
              <w:bottom w:val="nil"/>
              <w:right w:val="nil"/>
            </w:tcBorders>
          </w:tcPr>
          <w:p w:rsidR="007B1207" w:rsidRPr="00942F8A" w:rsidRDefault="00B948D8">
            <w:pPr>
              <w:autoSpaceDE w:val="0"/>
              <w:autoSpaceDN w:val="0"/>
              <w:adjustRightInd w:val="0"/>
              <w:jc w:val="center"/>
              <w:rPr>
                <w:rFonts w:ascii="Arial" w:hAnsi="Arial" w:cs="Arial"/>
                <w:i/>
                <w:sz w:val="16"/>
                <w:szCs w:val="16"/>
                <w:u w:val="single"/>
              </w:rPr>
            </w:pPr>
            <w:hyperlink r:id="rId11" w:history="1">
              <w:r w:rsidRPr="00990FC8">
                <w:rPr>
                  <w:rStyle w:val="Lienhypertexte"/>
                  <w:rFonts w:ascii="Arial" w:eastAsia="Times" w:hAnsi="Arial"/>
                  <w:sz w:val="20"/>
                </w:rPr>
                <w:t>oyonnax@pruniaux-guiller.fr</w:t>
              </w:r>
            </w:hyperlink>
          </w:p>
        </w:tc>
      </w:tr>
    </w:tbl>
    <w:p w:rsidR="007B1207" w:rsidRPr="00942F8A" w:rsidRDefault="007B1207">
      <w:pPr>
        <w:widowControl w:val="0"/>
        <w:rPr>
          <w:rFonts w:ascii="Arial" w:hAnsi="Arial" w:cs="Arial"/>
          <w:sz w:val="20"/>
          <w:szCs w:val="20"/>
        </w:rPr>
      </w:pPr>
    </w:p>
    <w:p w:rsidR="007B1207" w:rsidRPr="00942F8A" w:rsidRDefault="007B1207">
      <w:pPr>
        <w:widowControl w:val="0"/>
        <w:ind w:left="1701"/>
        <w:rPr>
          <w:rFonts w:ascii="Arial" w:hAnsi="Arial" w:cs="Arial"/>
          <w:b/>
          <w:i/>
          <w:sz w:val="20"/>
          <w:szCs w:val="20"/>
        </w:rPr>
      </w:pPr>
      <w:r w:rsidRPr="00942F8A">
        <w:rPr>
          <w:rFonts w:ascii="Arial" w:hAnsi="Arial" w:cs="Arial"/>
          <w:b/>
          <w:i/>
          <w:sz w:val="20"/>
          <w:szCs w:val="20"/>
        </w:rPr>
        <w:t xml:space="preserve">3.2 - </w:t>
      </w:r>
      <w:r w:rsidRPr="00942F8A">
        <w:rPr>
          <w:rFonts w:ascii="Arial" w:hAnsi="Arial" w:cs="Arial"/>
          <w:b/>
          <w:i/>
          <w:sz w:val="20"/>
          <w:szCs w:val="20"/>
          <w:u w:val="single"/>
        </w:rPr>
        <w:t>Début des travaux</w:t>
      </w:r>
    </w:p>
    <w:p w:rsidR="007B1207" w:rsidRPr="00942F8A" w:rsidRDefault="007B1207">
      <w:pPr>
        <w:widowControl w:val="0"/>
        <w:rPr>
          <w:rFonts w:ascii="Arial" w:hAnsi="Arial" w:cs="Arial"/>
          <w:b/>
          <w:i/>
          <w:sz w:val="20"/>
          <w:szCs w:val="20"/>
        </w:rPr>
      </w:pPr>
    </w:p>
    <w:p w:rsidR="007B1207" w:rsidRPr="00942F8A" w:rsidRDefault="007B1207">
      <w:pPr>
        <w:pStyle w:val="Retraitcorpsdetexte"/>
        <w:rPr>
          <w:rFonts w:ascii="Arial" w:hAnsi="Arial" w:cs="Arial"/>
          <w:sz w:val="20"/>
          <w:szCs w:val="20"/>
        </w:rPr>
      </w:pPr>
      <w:r w:rsidRPr="00942F8A">
        <w:rPr>
          <w:rFonts w:ascii="Arial" w:hAnsi="Arial" w:cs="Arial"/>
          <w:sz w:val="20"/>
          <w:szCs w:val="20"/>
        </w:rPr>
        <w:t>Les travaux devront débuter à compter de la date fixée par l'ordre de service qui prescrira de les commencer.</w:t>
      </w:r>
    </w:p>
    <w:p w:rsidR="00E11FAF" w:rsidRPr="00942F8A" w:rsidRDefault="007B1207" w:rsidP="0091343D">
      <w:pPr>
        <w:widowControl w:val="0"/>
        <w:ind w:firstLine="1134"/>
        <w:jc w:val="both"/>
        <w:rPr>
          <w:rFonts w:ascii="Arial" w:hAnsi="Arial" w:cs="Arial"/>
          <w:sz w:val="20"/>
          <w:szCs w:val="20"/>
        </w:rPr>
      </w:pPr>
      <w:r w:rsidRPr="00942F8A">
        <w:rPr>
          <w:rFonts w:ascii="Arial" w:hAnsi="Arial" w:cs="Arial"/>
          <w:sz w:val="20"/>
          <w:szCs w:val="20"/>
        </w:rPr>
        <w:t>A titre indicatif, la date prévisionnelle de démarrage de la période de préparation est envisagée</w:t>
      </w:r>
      <w:r w:rsidR="00E73857" w:rsidRPr="00942F8A">
        <w:rPr>
          <w:rFonts w:ascii="Arial" w:hAnsi="Arial" w:cs="Arial"/>
          <w:sz w:val="20"/>
          <w:szCs w:val="20"/>
        </w:rPr>
        <w:t xml:space="preserve"> </w:t>
      </w:r>
      <w:r w:rsidR="00300ED9" w:rsidRPr="00942F8A">
        <w:rPr>
          <w:rFonts w:ascii="Arial" w:hAnsi="Arial" w:cs="Arial"/>
          <w:sz w:val="20"/>
          <w:szCs w:val="20"/>
        </w:rPr>
        <w:t>pour</w:t>
      </w:r>
      <w:r w:rsidR="00086200" w:rsidRPr="00942F8A">
        <w:rPr>
          <w:rFonts w:ascii="Arial" w:hAnsi="Arial" w:cs="Arial"/>
          <w:sz w:val="20"/>
          <w:szCs w:val="20"/>
        </w:rPr>
        <w:t xml:space="preserve"> </w:t>
      </w:r>
      <w:r w:rsidR="00B948D8">
        <w:rPr>
          <w:rFonts w:ascii="Arial" w:hAnsi="Arial" w:cs="Arial"/>
          <w:sz w:val="20"/>
          <w:szCs w:val="20"/>
        </w:rPr>
        <w:t xml:space="preserve"> Septembre 2019</w:t>
      </w:r>
      <w:r w:rsidR="00300ED9" w:rsidRPr="00942F8A">
        <w:rPr>
          <w:rFonts w:ascii="Arial" w:hAnsi="Arial" w:cs="Arial"/>
          <w:sz w:val="20"/>
          <w:szCs w:val="20"/>
        </w:rPr>
        <w:t>.</w:t>
      </w:r>
    </w:p>
    <w:p w:rsidR="00374460" w:rsidRPr="00942F8A" w:rsidRDefault="00374460" w:rsidP="00374460">
      <w:pPr>
        <w:widowControl w:val="0"/>
        <w:ind w:left="1134"/>
        <w:jc w:val="both"/>
        <w:rPr>
          <w:rFonts w:ascii="Arial" w:hAnsi="Arial" w:cs="Arial"/>
          <w:b/>
          <w:i/>
          <w:sz w:val="20"/>
          <w:szCs w:val="20"/>
        </w:rPr>
      </w:pPr>
    </w:p>
    <w:p w:rsidR="007B1207" w:rsidRPr="00942F8A" w:rsidRDefault="007B1207">
      <w:pPr>
        <w:widowControl w:val="0"/>
        <w:ind w:left="1701"/>
        <w:rPr>
          <w:rFonts w:ascii="Arial" w:hAnsi="Arial" w:cs="Arial"/>
          <w:b/>
          <w:i/>
          <w:sz w:val="20"/>
          <w:szCs w:val="20"/>
        </w:rPr>
      </w:pPr>
      <w:r w:rsidRPr="00942F8A">
        <w:rPr>
          <w:rFonts w:ascii="Arial" w:hAnsi="Arial" w:cs="Arial"/>
          <w:b/>
          <w:i/>
          <w:sz w:val="20"/>
          <w:szCs w:val="20"/>
        </w:rPr>
        <w:t xml:space="preserve">3.3 - </w:t>
      </w:r>
      <w:r w:rsidRPr="00942F8A">
        <w:rPr>
          <w:rFonts w:ascii="Arial" w:hAnsi="Arial" w:cs="Arial"/>
          <w:b/>
          <w:i/>
          <w:sz w:val="20"/>
          <w:szCs w:val="20"/>
          <w:u w:val="single"/>
        </w:rPr>
        <w:t>Délai d'exécution</w:t>
      </w:r>
    </w:p>
    <w:p w:rsidR="007B1207" w:rsidRPr="00942F8A" w:rsidRDefault="007B1207">
      <w:pPr>
        <w:widowControl w:val="0"/>
        <w:rPr>
          <w:rFonts w:ascii="Arial" w:hAnsi="Arial" w:cs="Arial"/>
          <w:sz w:val="20"/>
          <w:szCs w:val="20"/>
        </w:rPr>
      </w:pPr>
    </w:p>
    <w:p w:rsidR="00FE3E34" w:rsidRPr="00942F8A" w:rsidRDefault="007B1207">
      <w:pPr>
        <w:widowControl w:val="0"/>
        <w:ind w:firstLine="1134"/>
        <w:jc w:val="both"/>
        <w:rPr>
          <w:rFonts w:ascii="Arial" w:hAnsi="Arial" w:cs="Arial"/>
          <w:sz w:val="20"/>
          <w:szCs w:val="20"/>
        </w:rPr>
      </w:pPr>
      <w:r w:rsidRPr="00942F8A">
        <w:rPr>
          <w:rFonts w:ascii="Arial" w:hAnsi="Arial" w:cs="Arial"/>
          <w:sz w:val="20"/>
          <w:szCs w:val="20"/>
        </w:rPr>
        <w:t>Le délai d’exécution est fixé dans l’acte d’engagement.</w:t>
      </w:r>
    </w:p>
    <w:p w:rsidR="007B1207" w:rsidRPr="0072338A" w:rsidRDefault="007B1207">
      <w:pPr>
        <w:widowControl w:val="0"/>
        <w:rPr>
          <w:rFonts w:ascii="Arial" w:hAnsi="Arial" w:cs="Arial"/>
          <w:b/>
          <w:color w:val="FF0000"/>
          <w:sz w:val="20"/>
          <w:szCs w:val="20"/>
          <w:u w:val="single"/>
        </w:rPr>
      </w:pPr>
    </w:p>
    <w:p w:rsidR="007B1207" w:rsidRPr="0072338A" w:rsidRDefault="007B1207">
      <w:pPr>
        <w:widowControl w:val="0"/>
        <w:rPr>
          <w:rFonts w:ascii="Arial" w:hAnsi="Arial" w:cs="Arial"/>
          <w:b/>
          <w:color w:val="FF0000"/>
          <w:sz w:val="20"/>
          <w:szCs w:val="20"/>
          <w:u w:val="single"/>
        </w:rPr>
      </w:pPr>
    </w:p>
    <w:p w:rsidR="007B1207" w:rsidRPr="00E04A89" w:rsidRDefault="007B1207">
      <w:pPr>
        <w:widowControl w:val="0"/>
        <w:pBdr>
          <w:top w:val="single" w:sz="4" w:space="1" w:color="auto"/>
          <w:left w:val="single" w:sz="4" w:space="4" w:color="auto"/>
          <w:bottom w:val="single" w:sz="4" w:space="1" w:color="auto"/>
          <w:right w:val="single" w:sz="4" w:space="4" w:color="auto"/>
        </w:pBdr>
        <w:rPr>
          <w:rFonts w:ascii="Arial" w:hAnsi="Arial" w:cs="Arial"/>
          <w:b/>
          <w:sz w:val="20"/>
          <w:szCs w:val="20"/>
        </w:rPr>
      </w:pPr>
      <w:r w:rsidRPr="00E04A89">
        <w:rPr>
          <w:rFonts w:ascii="Arial" w:hAnsi="Arial" w:cs="Arial"/>
          <w:b/>
          <w:sz w:val="20"/>
          <w:szCs w:val="20"/>
        </w:rPr>
        <w:t xml:space="preserve">ARTICLE 4 - PRESENTATION DES </w:t>
      </w:r>
      <w:r w:rsidR="005B1167">
        <w:rPr>
          <w:rFonts w:ascii="Arial" w:hAnsi="Arial" w:cs="Arial"/>
          <w:b/>
          <w:sz w:val="20"/>
          <w:szCs w:val="20"/>
        </w:rPr>
        <w:t xml:space="preserve">CANDIDATURES ET DES </w:t>
      </w:r>
      <w:r w:rsidRPr="00E04A89">
        <w:rPr>
          <w:rFonts w:ascii="Arial" w:hAnsi="Arial" w:cs="Arial"/>
          <w:b/>
          <w:sz w:val="20"/>
          <w:szCs w:val="20"/>
        </w:rPr>
        <w:t>OFFRES</w:t>
      </w:r>
    </w:p>
    <w:p w:rsidR="007B1207" w:rsidRPr="00E04A89" w:rsidRDefault="007B1207">
      <w:pPr>
        <w:widowControl w:val="0"/>
        <w:rPr>
          <w:rFonts w:ascii="Arial" w:hAnsi="Arial" w:cs="Arial"/>
          <w:sz w:val="20"/>
          <w:szCs w:val="20"/>
        </w:rPr>
      </w:pPr>
    </w:p>
    <w:p w:rsidR="007B1207" w:rsidRPr="00E04A89" w:rsidRDefault="007B1207">
      <w:pPr>
        <w:widowControl w:val="0"/>
        <w:rPr>
          <w:rFonts w:ascii="Arial" w:hAnsi="Arial" w:cs="Arial"/>
          <w:sz w:val="20"/>
          <w:szCs w:val="20"/>
        </w:rPr>
      </w:pPr>
    </w:p>
    <w:p w:rsidR="007B1207" w:rsidRPr="00E04A89" w:rsidRDefault="007B1207">
      <w:pPr>
        <w:widowControl w:val="0"/>
        <w:tabs>
          <w:tab w:val="left" w:pos="2592"/>
        </w:tabs>
        <w:ind w:left="2592" w:hanging="891"/>
        <w:rPr>
          <w:rFonts w:ascii="Arial" w:hAnsi="Arial" w:cs="Arial"/>
          <w:b/>
          <w:i/>
          <w:sz w:val="20"/>
          <w:szCs w:val="20"/>
        </w:rPr>
      </w:pPr>
      <w:r w:rsidRPr="00E04A89">
        <w:rPr>
          <w:rFonts w:ascii="Arial" w:hAnsi="Arial" w:cs="Arial"/>
          <w:b/>
          <w:i/>
          <w:sz w:val="20"/>
          <w:szCs w:val="20"/>
        </w:rPr>
        <w:t xml:space="preserve">4.1 – </w:t>
      </w:r>
      <w:r w:rsidRPr="00E04A89">
        <w:rPr>
          <w:rFonts w:ascii="Arial" w:hAnsi="Arial" w:cs="Arial"/>
          <w:b/>
          <w:i/>
          <w:sz w:val="20"/>
          <w:szCs w:val="20"/>
          <w:u w:val="single"/>
        </w:rPr>
        <w:t>Modalités d’obtention du dossier de consultation des entreprises</w:t>
      </w:r>
    </w:p>
    <w:p w:rsidR="007B1207" w:rsidRPr="00E04A89" w:rsidRDefault="007B1207">
      <w:pPr>
        <w:autoSpaceDE w:val="0"/>
        <w:autoSpaceDN w:val="0"/>
        <w:adjustRightInd w:val="0"/>
        <w:rPr>
          <w:sz w:val="22"/>
          <w:szCs w:val="22"/>
        </w:rPr>
      </w:pPr>
    </w:p>
    <w:p w:rsidR="00E04A89" w:rsidRPr="00E04A89" w:rsidRDefault="007B1207" w:rsidP="00E04A89">
      <w:pPr>
        <w:widowControl w:val="0"/>
        <w:autoSpaceDE w:val="0"/>
        <w:autoSpaceDN w:val="0"/>
        <w:adjustRightInd w:val="0"/>
        <w:jc w:val="both"/>
        <w:rPr>
          <w:rFonts w:ascii="Arial" w:hAnsi="Arial" w:cs="Arial"/>
          <w:sz w:val="20"/>
          <w:szCs w:val="20"/>
        </w:rPr>
      </w:pPr>
      <w:r w:rsidRPr="00E04A89">
        <w:rPr>
          <w:rFonts w:ascii="Arial" w:hAnsi="Arial" w:cs="Arial"/>
          <w:sz w:val="20"/>
          <w:szCs w:val="20"/>
        </w:rPr>
        <w:t xml:space="preserve">Le dossier de consultation est </w:t>
      </w:r>
      <w:r w:rsidR="00C9408A" w:rsidRPr="00E04A89">
        <w:rPr>
          <w:rFonts w:ascii="Arial" w:hAnsi="Arial" w:cs="Arial"/>
          <w:sz w:val="20"/>
          <w:szCs w:val="20"/>
        </w:rPr>
        <w:t xml:space="preserve">consultable et téléchargeable </w:t>
      </w:r>
      <w:r w:rsidRPr="00E04A89">
        <w:rPr>
          <w:rFonts w:ascii="Arial" w:hAnsi="Arial" w:cs="Arial"/>
          <w:sz w:val="20"/>
        </w:rPr>
        <w:t xml:space="preserve">gratuitement à l’adresse </w:t>
      </w:r>
      <w:r w:rsidR="00437098" w:rsidRPr="00E04A89">
        <w:rPr>
          <w:rFonts w:ascii="Arial" w:hAnsi="Arial" w:cs="Arial"/>
          <w:sz w:val="20"/>
        </w:rPr>
        <w:t xml:space="preserve">électronique </w:t>
      </w:r>
      <w:r w:rsidRPr="00E04A89">
        <w:rPr>
          <w:rFonts w:ascii="Arial" w:hAnsi="Arial" w:cs="Arial"/>
          <w:sz w:val="20"/>
        </w:rPr>
        <w:t xml:space="preserve">suivante : </w:t>
      </w:r>
      <w:hyperlink r:id="rId12" w:history="1">
        <w:r w:rsidR="00356622" w:rsidRPr="00133DA4">
          <w:rPr>
            <w:rStyle w:val="Lienhypertexte"/>
            <w:rFonts w:ascii="Arial" w:hAnsi="Arial" w:cs="Arial"/>
            <w:sz w:val="20"/>
            <w:szCs w:val="20"/>
          </w:rPr>
          <w:t>https://www.e-marchespublics.com</w:t>
        </w:r>
      </w:hyperlink>
      <w:r w:rsidR="00E04A89" w:rsidRPr="00E04A89">
        <w:rPr>
          <w:rFonts w:ascii="Arial" w:hAnsi="Arial" w:cs="Arial"/>
          <w:sz w:val="20"/>
          <w:szCs w:val="20"/>
        </w:rPr>
        <w:t xml:space="preserve"> </w:t>
      </w:r>
    </w:p>
    <w:p w:rsidR="007B1207" w:rsidRPr="0072338A" w:rsidRDefault="007B1207">
      <w:pPr>
        <w:widowControl w:val="0"/>
        <w:autoSpaceDE w:val="0"/>
        <w:autoSpaceDN w:val="0"/>
        <w:adjustRightInd w:val="0"/>
        <w:ind w:left="709"/>
        <w:rPr>
          <w:rFonts w:ascii="Arial" w:hAnsi="Arial" w:cs="Arial"/>
          <w:color w:val="FF0000"/>
          <w:sz w:val="20"/>
        </w:rPr>
      </w:pPr>
    </w:p>
    <w:p w:rsidR="007B1207" w:rsidRPr="005B1167" w:rsidRDefault="007B1207">
      <w:pPr>
        <w:widowControl w:val="0"/>
        <w:ind w:left="1701"/>
        <w:rPr>
          <w:rFonts w:ascii="Arial" w:hAnsi="Arial" w:cs="Arial"/>
          <w:b/>
          <w:i/>
          <w:sz w:val="20"/>
          <w:szCs w:val="20"/>
        </w:rPr>
      </w:pPr>
      <w:r w:rsidRPr="005B1167">
        <w:rPr>
          <w:rFonts w:ascii="Arial" w:hAnsi="Arial" w:cs="Arial"/>
          <w:b/>
          <w:i/>
          <w:sz w:val="20"/>
          <w:szCs w:val="20"/>
        </w:rPr>
        <w:t xml:space="preserve">4.2 - </w:t>
      </w:r>
      <w:r w:rsidRPr="005B1167">
        <w:rPr>
          <w:rFonts w:ascii="Arial" w:hAnsi="Arial" w:cs="Arial"/>
          <w:b/>
          <w:i/>
          <w:sz w:val="20"/>
          <w:szCs w:val="20"/>
          <w:u w:val="single"/>
        </w:rPr>
        <w:t>Contenu du dossier</w:t>
      </w:r>
    </w:p>
    <w:p w:rsidR="007B1207" w:rsidRPr="005B1167" w:rsidRDefault="007B1207">
      <w:pPr>
        <w:widowControl w:val="0"/>
        <w:rPr>
          <w:rFonts w:ascii="Arial" w:hAnsi="Arial" w:cs="Arial"/>
          <w:sz w:val="20"/>
          <w:szCs w:val="20"/>
        </w:rPr>
      </w:pPr>
    </w:p>
    <w:p w:rsidR="007B1207" w:rsidRPr="005B1167" w:rsidRDefault="007B1207" w:rsidP="00356622">
      <w:pPr>
        <w:widowControl w:val="0"/>
        <w:tabs>
          <w:tab w:val="left" w:pos="288"/>
        </w:tabs>
        <w:ind w:firstLine="1134"/>
        <w:jc w:val="both"/>
        <w:rPr>
          <w:rFonts w:ascii="Arial" w:hAnsi="Arial" w:cs="Arial"/>
          <w:b/>
          <w:sz w:val="20"/>
          <w:szCs w:val="20"/>
        </w:rPr>
      </w:pPr>
      <w:r w:rsidRPr="005B1167">
        <w:rPr>
          <w:rFonts w:ascii="Arial" w:hAnsi="Arial" w:cs="Arial"/>
          <w:b/>
          <w:sz w:val="20"/>
          <w:szCs w:val="20"/>
        </w:rPr>
        <w:t xml:space="preserve">La remise des offres se fera </w:t>
      </w:r>
      <w:r w:rsidR="000E0739" w:rsidRPr="005B1167">
        <w:rPr>
          <w:rFonts w:ascii="Arial" w:hAnsi="Arial" w:cs="Arial"/>
          <w:b/>
          <w:sz w:val="20"/>
          <w:szCs w:val="20"/>
        </w:rPr>
        <w:t>de manière dématérialisée, par le biais du site internet ci-dessus mentionné</w:t>
      </w:r>
      <w:r w:rsidRPr="005B1167">
        <w:rPr>
          <w:rFonts w:ascii="Arial" w:hAnsi="Arial" w:cs="Arial"/>
          <w:b/>
          <w:sz w:val="20"/>
          <w:szCs w:val="20"/>
        </w:rPr>
        <w:t>.</w:t>
      </w:r>
      <w:r w:rsidR="00356622">
        <w:rPr>
          <w:rFonts w:ascii="Arial" w:hAnsi="Arial" w:cs="Arial"/>
          <w:b/>
          <w:sz w:val="20"/>
          <w:szCs w:val="20"/>
        </w:rPr>
        <w:t xml:space="preserve"> </w:t>
      </w:r>
      <w:r w:rsidRPr="005B1167">
        <w:rPr>
          <w:rFonts w:ascii="Arial" w:hAnsi="Arial" w:cs="Arial"/>
          <w:b/>
          <w:sz w:val="20"/>
          <w:szCs w:val="20"/>
        </w:rPr>
        <w:t>Il est rappelé que le ou les signataires doivent être habilités à engager le candidat.</w:t>
      </w:r>
    </w:p>
    <w:p w:rsidR="007B1207" w:rsidRPr="005B1167" w:rsidRDefault="007B1207">
      <w:pPr>
        <w:widowControl w:val="0"/>
        <w:tabs>
          <w:tab w:val="left" w:pos="288"/>
        </w:tabs>
        <w:ind w:firstLine="1134"/>
        <w:jc w:val="both"/>
        <w:rPr>
          <w:rFonts w:ascii="Arial" w:hAnsi="Arial" w:cs="Arial"/>
          <w:sz w:val="20"/>
          <w:szCs w:val="20"/>
        </w:rPr>
      </w:pPr>
    </w:p>
    <w:p w:rsidR="00437098" w:rsidRPr="005B1167" w:rsidRDefault="007B1207">
      <w:pPr>
        <w:widowControl w:val="0"/>
        <w:tabs>
          <w:tab w:val="left" w:pos="288"/>
        </w:tabs>
        <w:ind w:firstLine="1134"/>
        <w:jc w:val="both"/>
        <w:rPr>
          <w:rFonts w:ascii="Arial" w:hAnsi="Arial" w:cs="Arial"/>
          <w:sz w:val="20"/>
          <w:szCs w:val="20"/>
        </w:rPr>
      </w:pPr>
      <w:r w:rsidRPr="005B1167">
        <w:rPr>
          <w:rFonts w:ascii="Arial" w:hAnsi="Arial" w:cs="Arial"/>
          <w:sz w:val="20"/>
          <w:szCs w:val="20"/>
        </w:rPr>
        <w:t xml:space="preserve">Les candidats auront à produire un dossier complet, rédigé en </w:t>
      </w:r>
      <w:r w:rsidRPr="005B1167">
        <w:rPr>
          <w:rFonts w:ascii="Arial" w:hAnsi="Arial" w:cs="Arial"/>
          <w:sz w:val="20"/>
          <w:szCs w:val="20"/>
          <w:u w:val="single"/>
        </w:rPr>
        <w:t>langue française</w:t>
      </w:r>
      <w:r w:rsidR="00437098" w:rsidRPr="005B1167">
        <w:rPr>
          <w:rFonts w:ascii="Arial" w:hAnsi="Arial" w:cs="Arial"/>
          <w:sz w:val="20"/>
          <w:szCs w:val="20"/>
        </w:rPr>
        <w:t xml:space="preserve"> et dont les offres seront rédigées en Euros.</w:t>
      </w:r>
    </w:p>
    <w:p w:rsidR="004F183D" w:rsidRDefault="004F183D">
      <w:pPr>
        <w:widowControl w:val="0"/>
        <w:tabs>
          <w:tab w:val="left" w:pos="288"/>
        </w:tabs>
        <w:ind w:firstLine="1134"/>
        <w:jc w:val="both"/>
        <w:rPr>
          <w:rFonts w:ascii="Arial" w:hAnsi="Arial" w:cs="Arial"/>
          <w:sz w:val="20"/>
          <w:szCs w:val="20"/>
        </w:rPr>
      </w:pPr>
    </w:p>
    <w:p w:rsidR="004F183D" w:rsidRDefault="004F183D" w:rsidP="004F183D">
      <w:pPr>
        <w:pStyle w:val="CM23"/>
        <w:spacing w:line="260" w:lineRule="atLeast"/>
        <w:ind w:left="360" w:firstLine="900"/>
        <w:jc w:val="both"/>
        <w:rPr>
          <w:rFonts w:ascii="Arial" w:hAnsi="Arial" w:cs="Arial"/>
          <w:sz w:val="20"/>
          <w:szCs w:val="20"/>
        </w:rPr>
      </w:pPr>
      <w:r w:rsidRPr="00B07101">
        <w:rPr>
          <w:rFonts w:ascii="Arial" w:hAnsi="Arial" w:cs="Arial"/>
          <w:sz w:val="20"/>
          <w:szCs w:val="20"/>
        </w:rPr>
        <w:t xml:space="preserve">Les conditions de présentation des plis électroniques sont </w:t>
      </w:r>
      <w:r>
        <w:rPr>
          <w:rFonts w:ascii="Arial" w:hAnsi="Arial" w:cs="Arial"/>
          <w:sz w:val="20"/>
          <w:szCs w:val="20"/>
        </w:rPr>
        <w:t>les suivantes : f</w:t>
      </w:r>
      <w:r w:rsidRPr="00B07101">
        <w:rPr>
          <w:rFonts w:ascii="Arial" w:hAnsi="Arial" w:cs="Arial"/>
          <w:sz w:val="20"/>
          <w:szCs w:val="20"/>
        </w:rPr>
        <w:t xml:space="preserve">ichiers distincts dont l’un comporte les pièces de la candidature et l’autre, les pièces de l’offre. Chaque transmission fera l’objet d’une date certaine de réception et d’un accusé de réception électronique. </w:t>
      </w:r>
    </w:p>
    <w:p w:rsidR="005B1167" w:rsidRDefault="005B1167" w:rsidP="005B1167">
      <w:pPr>
        <w:widowControl w:val="0"/>
        <w:tabs>
          <w:tab w:val="left" w:pos="288"/>
        </w:tabs>
        <w:ind w:firstLine="1134"/>
        <w:jc w:val="both"/>
        <w:rPr>
          <w:rFonts w:ascii="Arial" w:hAnsi="Arial" w:cs="Arial"/>
          <w:b/>
          <w:i/>
          <w:sz w:val="20"/>
          <w:szCs w:val="20"/>
        </w:rPr>
      </w:pPr>
      <w:r>
        <w:rPr>
          <w:rFonts w:ascii="Arial" w:hAnsi="Arial" w:cs="Arial"/>
          <w:b/>
          <w:i/>
          <w:sz w:val="20"/>
          <w:szCs w:val="20"/>
          <w:u w:val="single"/>
        </w:rPr>
        <w:t>Pièces relatives à la candidature</w:t>
      </w:r>
      <w:r w:rsidRPr="0072338A">
        <w:rPr>
          <w:rFonts w:ascii="Arial" w:hAnsi="Arial" w:cs="Arial"/>
          <w:b/>
          <w:i/>
          <w:sz w:val="20"/>
          <w:szCs w:val="20"/>
        </w:rPr>
        <w:t> :</w:t>
      </w:r>
    </w:p>
    <w:p w:rsidR="001E3AAC" w:rsidRDefault="001E3AAC" w:rsidP="005B1167">
      <w:pPr>
        <w:widowControl w:val="0"/>
        <w:tabs>
          <w:tab w:val="left" w:pos="288"/>
        </w:tabs>
        <w:ind w:firstLine="1134"/>
        <w:jc w:val="both"/>
        <w:rPr>
          <w:sz w:val="22"/>
          <w:szCs w:val="22"/>
        </w:rPr>
      </w:pPr>
    </w:p>
    <w:p w:rsidR="00966C24" w:rsidRDefault="001E3AAC" w:rsidP="005B1167">
      <w:pPr>
        <w:widowControl w:val="0"/>
        <w:tabs>
          <w:tab w:val="left" w:pos="288"/>
        </w:tabs>
        <w:ind w:firstLine="1134"/>
        <w:jc w:val="both"/>
        <w:rPr>
          <w:rFonts w:ascii="Arial" w:hAnsi="Arial" w:cs="Arial"/>
          <w:sz w:val="20"/>
          <w:szCs w:val="20"/>
        </w:rPr>
      </w:pPr>
      <w:r w:rsidRPr="001E3AAC">
        <w:rPr>
          <w:rFonts w:ascii="Arial" w:hAnsi="Arial" w:cs="Arial"/>
          <w:sz w:val="20"/>
          <w:szCs w:val="20"/>
        </w:rPr>
        <w:t>Les candidats doivent utiliser</w:t>
      </w:r>
      <w:r>
        <w:rPr>
          <w:rFonts w:ascii="Arial" w:hAnsi="Arial" w:cs="Arial"/>
          <w:sz w:val="20"/>
          <w:szCs w:val="20"/>
        </w:rPr>
        <w:t xml:space="preserve"> les modèles en vigueur des </w:t>
      </w:r>
      <w:r w:rsidRPr="001E3AAC">
        <w:rPr>
          <w:rFonts w:ascii="Arial" w:hAnsi="Arial" w:cs="Arial"/>
          <w:sz w:val="20"/>
          <w:szCs w:val="20"/>
        </w:rPr>
        <w:t>formulaires DC1 (lettre de candidature) et DC2 (déclaration du candidat) ou le Document Unique de Marché Européen (DUME) pour présenter leur candidature. Ces documents sont disponibles gratuitement sur le site www.economie.gouv.fr. Ils contiendront les éléments indiqués ci-dessous :</w:t>
      </w:r>
    </w:p>
    <w:p w:rsidR="00356622" w:rsidRDefault="00356622" w:rsidP="005B1167">
      <w:pPr>
        <w:widowControl w:val="0"/>
        <w:tabs>
          <w:tab w:val="left" w:pos="288"/>
        </w:tabs>
        <w:ind w:firstLine="1134"/>
        <w:jc w:val="both"/>
        <w:rPr>
          <w:rFonts w:ascii="Arial" w:hAnsi="Arial" w:cs="Arial"/>
          <w:sz w:val="20"/>
          <w:szCs w:val="20"/>
        </w:rPr>
      </w:pPr>
    </w:p>
    <w:p w:rsidR="00356622" w:rsidRPr="003A6049" w:rsidRDefault="00356622" w:rsidP="003A6049">
      <w:pPr>
        <w:numPr>
          <w:ilvl w:val="0"/>
          <w:numId w:val="14"/>
        </w:numPr>
        <w:autoSpaceDE w:val="0"/>
        <w:autoSpaceDN w:val="0"/>
        <w:adjustRightInd w:val="0"/>
        <w:ind w:left="1701" w:hanging="567"/>
        <w:rPr>
          <w:rFonts w:ascii="Arial" w:hAnsi="Arial" w:cs="Arial"/>
          <w:sz w:val="20"/>
          <w:szCs w:val="20"/>
        </w:rPr>
      </w:pPr>
      <w:r w:rsidRPr="003A6049">
        <w:rPr>
          <w:rFonts w:ascii="Arial" w:hAnsi="Arial" w:cs="Arial"/>
          <w:sz w:val="20"/>
          <w:szCs w:val="20"/>
        </w:rPr>
        <w:t xml:space="preserve">- Les renseignements concernant </w:t>
      </w:r>
      <w:r w:rsidRPr="003A6049">
        <w:rPr>
          <w:rFonts w:ascii="Arial" w:hAnsi="Arial" w:cs="Arial"/>
          <w:sz w:val="20"/>
          <w:szCs w:val="20"/>
          <w:u w:val="single"/>
        </w:rPr>
        <w:t>la situation juridique</w:t>
      </w:r>
      <w:r w:rsidRPr="003A6049">
        <w:rPr>
          <w:rFonts w:ascii="Arial" w:hAnsi="Arial" w:cs="Arial"/>
          <w:sz w:val="20"/>
          <w:szCs w:val="20"/>
        </w:rPr>
        <w:t xml:space="preserve"> de l’entreprise tels que prévus à l’article 48 du Décret nº2016-360 du 25 mars 2016</w:t>
      </w:r>
    </w:p>
    <w:p w:rsidR="00356622" w:rsidRPr="003A6049" w:rsidRDefault="00356622" w:rsidP="003A6049">
      <w:pPr>
        <w:autoSpaceDE w:val="0"/>
        <w:autoSpaceDN w:val="0"/>
        <w:adjustRightInd w:val="0"/>
        <w:ind w:left="1701" w:hanging="567"/>
        <w:rPr>
          <w:rFonts w:ascii="Arial" w:hAnsi="Arial" w:cs="Arial"/>
          <w:sz w:val="20"/>
          <w:szCs w:val="20"/>
        </w:rPr>
      </w:pPr>
    </w:p>
    <w:p w:rsidR="00356622" w:rsidRPr="003A6049" w:rsidRDefault="00356622" w:rsidP="003A6049">
      <w:pPr>
        <w:numPr>
          <w:ilvl w:val="0"/>
          <w:numId w:val="16"/>
        </w:numPr>
        <w:tabs>
          <w:tab w:val="num" w:pos="851"/>
        </w:tabs>
        <w:spacing w:line="264" w:lineRule="exact"/>
        <w:ind w:left="1701" w:hanging="567"/>
        <w:jc w:val="both"/>
        <w:rPr>
          <w:rFonts w:ascii="Arial" w:hAnsi="Arial" w:cs="Arial"/>
          <w:sz w:val="18"/>
          <w:szCs w:val="18"/>
        </w:rPr>
      </w:pPr>
      <w:r w:rsidRPr="003A6049">
        <w:rPr>
          <w:rFonts w:ascii="Arial" w:hAnsi="Arial" w:cs="Arial"/>
          <w:sz w:val="18"/>
          <w:szCs w:val="18"/>
        </w:rPr>
        <w:t>Copie du ou des jugements prononcés, ou règle d’effet équivalent régie par un droit étranger, si le candidat est en redressement judiciaire, copie l’autorisant à poursuivre son activité pendant la durée prévisible du chantier ;</w:t>
      </w:r>
    </w:p>
    <w:p w:rsidR="00356622" w:rsidRPr="003A6049" w:rsidRDefault="00356622" w:rsidP="003A6049">
      <w:pPr>
        <w:numPr>
          <w:ilvl w:val="0"/>
          <w:numId w:val="12"/>
        </w:numPr>
        <w:autoSpaceDE w:val="0"/>
        <w:autoSpaceDN w:val="0"/>
        <w:adjustRightInd w:val="0"/>
        <w:spacing w:after="31"/>
        <w:ind w:left="1701" w:hanging="567"/>
        <w:rPr>
          <w:rFonts w:ascii="Arial" w:hAnsi="Arial" w:cs="Arial"/>
          <w:sz w:val="18"/>
          <w:szCs w:val="18"/>
        </w:rPr>
      </w:pPr>
      <w:r w:rsidRPr="003A6049">
        <w:rPr>
          <w:rFonts w:ascii="Arial" w:hAnsi="Arial" w:cs="Arial"/>
          <w:sz w:val="18"/>
          <w:szCs w:val="18"/>
        </w:rPr>
        <w:t xml:space="preserve">Déclaration sur l’honneur pour justifier que le candidat n’entre dans aucun des cas mentionnés à l’article 45 de l'Ordonnance n°2015-899 du 23 juillet 2015 ; </w:t>
      </w:r>
    </w:p>
    <w:p w:rsidR="00356622" w:rsidRPr="003A6049" w:rsidRDefault="00356622" w:rsidP="003A6049">
      <w:pPr>
        <w:numPr>
          <w:ilvl w:val="0"/>
          <w:numId w:val="12"/>
        </w:numPr>
        <w:autoSpaceDE w:val="0"/>
        <w:autoSpaceDN w:val="0"/>
        <w:adjustRightInd w:val="0"/>
        <w:spacing w:after="31"/>
        <w:ind w:left="1701" w:hanging="567"/>
        <w:rPr>
          <w:rFonts w:ascii="Arial" w:hAnsi="Arial" w:cs="Arial"/>
          <w:sz w:val="18"/>
          <w:szCs w:val="18"/>
        </w:rPr>
      </w:pPr>
      <w:r w:rsidRPr="003A6049">
        <w:rPr>
          <w:rFonts w:ascii="Arial" w:hAnsi="Arial" w:cs="Arial"/>
          <w:sz w:val="18"/>
          <w:szCs w:val="18"/>
        </w:rPr>
        <w:t xml:space="preserve">Renseignements sur le respect de l’obligation d’emploi mentionnée aux articles L. 5212-1 à L. 5212-11 du Code du travail ; </w:t>
      </w:r>
    </w:p>
    <w:p w:rsidR="00356622" w:rsidRPr="003A6049" w:rsidRDefault="00356622" w:rsidP="003A6049">
      <w:pPr>
        <w:autoSpaceDE w:val="0"/>
        <w:autoSpaceDN w:val="0"/>
        <w:adjustRightInd w:val="0"/>
        <w:ind w:left="1701" w:hanging="567"/>
        <w:rPr>
          <w:rFonts w:ascii="Arial" w:hAnsi="Arial" w:cs="Arial"/>
          <w:sz w:val="22"/>
          <w:szCs w:val="22"/>
        </w:rPr>
      </w:pPr>
    </w:p>
    <w:p w:rsidR="00356622" w:rsidRPr="003A6049" w:rsidRDefault="00356622" w:rsidP="003A6049">
      <w:pPr>
        <w:numPr>
          <w:ilvl w:val="0"/>
          <w:numId w:val="14"/>
        </w:numPr>
        <w:autoSpaceDE w:val="0"/>
        <w:autoSpaceDN w:val="0"/>
        <w:adjustRightInd w:val="0"/>
        <w:ind w:left="1701" w:hanging="567"/>
        <w:rPr>
          <w:rFonts w:ascii="Arial" w:hAnsi="Arial" w:cs="Arial"/>
          <w:sz w:val="20"/>
          <w:szCs w:val="20"/>
        </w:rPr>
      </w:pPr>
      <w:r w:rsidRPr="003A6049">
        <w:rPr>
          <w:rFonts w:ascii="Arial" w:hAnsi="Arial" w:cs="Arial"/>
          <w:sz w:val="20"/>
          <w:szCs w:val="20"/>
        </w:rPr>
        <w:t xml:space="preserve">- Les renseignements concernant </w:t>
      </w:r>
      <w:r w:rsidRPr="003A6049">
        <w:rPr>
          <w:rFonts w:ascii="Arial" w:hAnsi="Arial" w:cs="Arial"/>
          <w:sz w:val="20"/>
          <w:szCs w:val="20"/>
          <w:u w:val="single"/>
        </w:rPr>
        <w:t>la capacité économique et financière</w:t>
      </w:r>
      <w:r w:rsidRPr="003A6049">
        <w:rPr>
          <w:rFonts w:ascii="Arial" w:hAnsi="Arial" w:cs="Arial"/>
          <w:sz w:val="20"/>
          <w:szCs w:val="20"/>
        </w:rPr>
        <w:t xml:space="preserve"> de l’entreprise tels que prévus aux articles 44, 48 à 50 du Décret nº2016-360 du 25 mars 2016 et à l'article 2 de l'Arrêté du 29 mars 2016 : </w:t>
      </w:r>
    </w:p>
    <w:p w:rsidR="003A6049" w:rsidRPr="003A6049" w:rsidRDefault="003A6049" w:rsidP="003A6049">
      <w:pPr>
        <w:autoSpaceDE w:val="0"/>
        <w:autoSpaceDN w:val="0"/>
        <w:adjustRightInd w:val="0"/>
        <w:ind w:left="1701" w:hanging="567"/>
        <w:rPr>
          <w:rFonts w:ascii="Arial" w:hAnsi="Arial" w:cs="Arial"/>
          <w:sz w:val="20"/>
          <w:szCs w:val="20"/>
        </w:rPr>
      </w:pPr>
    </w:p>
    <w:p w:rsidR="00356622" w:rsidRPr="003A6049" w:rsidRDefault="00356622" w:rsidP="003A6049">
      <w:pPr>
        <w:numPr>
          <w:ilvl w:val="0"/>
          <w:numId w:val="13"/>
        </w:numPr>
        <w:tabs>
          <w:tab w:val="left" w:pos="851"/>
        </w:tabs>
        <w:autoSpaceDE w:val="0"/>
        <w:autoSpaceDN w:val="0"/>
        <w:adjustRightInd w:val="0"/>
        <w:spacing w:after="31"/>
        <w:ind w:left="1701" w:hanging="567"/>
        <w:rPr>
          <w:rFonts w:ascii="Arial" w:hAnsi="Arial" w:cs="Arial"/>
          <w:sz w:val="18"/>
          <w:szCs w:val="18"/>
        </w:rPr>
      </w:pPr>
      <w:r w:rsidRPr="003A6049">
        <w:rPr>
          <w:rFonts w:ascii="Arial" w:hAnsi="Arial" w:cs="Arial"/>
          <w:sz w:val="18"/>
          <w:szCs w:val="18"/>
        </w:rPr>
        <w:t xml:space="preserve">Déclaration concernant le chiffre d’affaires global et le chiffre d’affaires partiel concernant les travaux auxquels se réfère le marché, réalisés au cours des trois derniers exercices disponibles ; </w:t>
      </w:r>
    </w:p>
    <w:p w:rsidR="00356622" w:rsidRPr="003A6049" w:rsidRDefault="00356622" w:rsidP="003A6049">
      <w:pPr>
        <w:numPr>
          <w:ilvl w:val="0"/>
          <w:numId w:val="13"/>
        </w:numPr>
        <w:tabs>
          <w:tab w:val="left" w:pos="851"/>
        </w:tabs>
        <w:autoSpaceDE w:val="0"/>
        <w:autoSpaceDN w:val="0"/>
        <w:adjustRightInd w:val="0"/>
        <w:ind w:left="1701" w:hanging="567"/>
        <w:rPr>
          <w:rFonts w:ascii="Arial" w:hAnsi="Arial" w:cs="Arial"/>
          <w:sz w:val="18"/>
          <w:szCs w:val="18"/>
        </w:rPr>
      </w:pPr>
      <w:r w:rsidRPr="003A6049">
        <w:rPr>
          <w:rFonts w:ascii="Arial" w:hAnsi="Arial" w:cs="Arial"/>
          <w:sz w:val="18"/>
          <w:szCs w:val="18"/>
        </w:rPr>
        <w:t xml:space="preserve">Déclaration appropriée de banques ou preuve d’une assurance pour les risques professionnels; </w:t>
      </w:r>
    </w:p>
    <w:p w:rsidR="00356622" w:rsidRPr="003A6049" w:rsidRDefault="00356622" w:rsidP="003A6049">
      <w:pPr>
        <w:autoSpaceDE w:val="0"/>
        <w:autoSpaceDN w:val="0"/>
        <w:adjustRightInd w:val="0"/>
        <w:ind w:left="1701" w:hanging="567"/>
        <w:rPr>
          <w:rFonts w:ascii="Arial" w:hAnsi="Arial" w:cs="Arial"/>
          <w:sz w:val="18"/>
          <w:szCs w:val="18"/>
        </w:rPr>
      </w:pPr>
    </w:p>
    <w:p w:rsidR="00356622" w:rsidRPr="003A6049" w:rsidRDefault="00356622" w:rsidP="003A6049">
      <w:pPr>
        <w:widowControl w:val="0"/>
        <w:numPr>
          <w:ilvl w:val="0"/>
          <w:numId w:val="14"/>
        </w:numPr>
        <w:tabs>
          <w:tab w:val="left" w:pos="288"/>
        </w:tabs>
        <w:ind w:left="1701" w:hanging="567"/>
        <w:jc w:val="both"/>
        <w:rPr>
          <w:rFonts w:ascii="Arial" w:hAnsi="Arial" w:cs="Arial"/>
          <w:sz w:val="20"/>
          <w:szCs w:val="20"/>
        </w:rPr>
      </w:pPr>
      <w:r w:rsidRPr="003A6049">
        <w:rPr>
          <w:rFonts w:ascii="Arial" w:hAnsi="Arial" w:cs="Arial"/>
          <w:sz w:val="20"/>
          <w:szCs w:val="20"/>
        </w:rPr>
        <w:t xml:space="preserve">- Les renseignements concernant les </w:t>
      </w:r>
      <w:r w:rsidRPr="003A6049">
        <w:rPr>
          <w:rFonts w:ascii="Arial" w:hAnsi="Arial" w:cs="Arial"/>
          <w:sz w:val="20"/>
          <w:szCs w:val="20"/>
          <w:u w:val="single"/>
        </w:rPr>
        <w:t>références professionnelles et la capacité technique</w:t>
      </w:r>
      <w:r w:rsidRPr="003A6049">
        <w:rPr>
          <w:rFonts w:ascii="Arial" w:hAnsi="Arial" w:cs="Arial"/>
          <w:sz w:val="20"/>
          <w:szCs w:val="20"/>
        </w:rPr>
        <w:t xml:space="preserve"> de l’entreprise tels que prévus aux articles 44, 48 à 50 du Décret nº2016-360 du 25 mars 2016 et à l'article 3 de l'Arrêté du 29 mars 2016 :</w:t>
      </w:r>
    </w:p>
    <w:p w:rsidR="00356622" w:rsidRPr="003A6049" w:rsidRDefault="00356622" w:rsidP="003A6049">
      <w:pPr>
        <w:widowControl w:val="0"/>
        <w:tabs>
          <w:tab w:val="left" w:pos="288"/>
        </w:tabs>
        <w:ind w:left="1701" w:hanging="567"/>
        <w:jc w:val="both"/>
        <w:rPr>
          <w:rFonts w:ascii="Arial" w:hAnsi="Arial" w:cs="Arial"/>
          <w:sz w:val="20"/>
          <w:szCs w:val="20"/>
        </w:rPr>
      </w:pPr>
    </w:p>
    <w:p w:rsidR="00356622" w:rsidRPr="003A6049" w:rsidRDefault="00356622" w:rsidP="003A6049">
      <w:pPr>
        <w:numPr>
          <w:ilvl w:val="0"/>
          <w:numId w:val="15"/>
        </w:numPr>
        <w:tabs>
          <w:tab w:val="left" w:pos="851"/>
        </w:tabs>
        <w:autoSpaceDE w:val="0"/>
        <w:autoSpaceDN w:val="0"/>
        <w:adjustRightInd w:val="0"/>
        <w:spacing w:after="31"/>
        <w:ind w:left="1701" w:hanging="567"/>
        <w:rPr>
          <w:rFonts w:ascii="Arial" w:hAnsi="Arial" w:cs="Arial"/>
          <w:sz w:val="18"/>
          <w:szCs w:val="18"/>
        </w:rPr>
      </w:pPr>
      <w:r w:rsidRPr="003A6049">
        <w:rPr>
          <w:rFonts w:ascii="Arial" w:hAnsi="Arial" w:cs="Arial"/>
          <w:sz w:val="18"/>
          <w:szCs w:val="18"/>
        </w:rPr>
        <w:t>Déclaration indiquant les effectifs moyens annuels du candidat et l’importance du personnel d’encadrement pour chacune des trois dernières années.</w:t>
      </w:r>
    </w:p>
    <w:p w:rsidR="00356622" w:rsidRPr="003A6049" w:rsidRDefault="00356622" w:rsidP="003A6049">
      <w:pPr>
        <w:numPr>
          <w:ilvl w:val="0"/>
          <w:numId w:val="15"/>
        </w:numPr>
        <w:tabs>
          <w:tab w:val="left" w:pos="851"/>
        </w:tabs>
        <w:autoSpaceDE w:val="0"/>
        <w:autoSpaceDN w:val="0"/>
        <w:adjustRightInd w:val="0"/>
        <w:spacing w:after="31"/>
        <w:ind w:left="1701" w:hanging="567"/>
        <w:rPr>
          <w:rFonts w:ascii="Arial" w:hAnsi="Arial" w:cs="Arial"/>
          <w:sz w:val="18"/>
          <w:szCs w:val="18"/>
        </w:rPr>
      </w:pPr>
      <w:r w:rsidRPr="003A6049">
        <w:rPr>
          <w:rFonts w:ascii="Arial" w:hAnsi="Arial" w:cs="Arial"/>
          <w:sz w:val="18"/>
          <w:szCs w:val="18"/>
        </w:rPr>
        <w:t>Liste des travaux exécutés au cours des cinq dernières années, appuyée d’attestations de bonne exécution pour les travaux les plus importants. Ces attestations indiquent le montant, l’époque et le lieu d’exécution des travaux et précisent s’ils ont été effectués selon les règles de l’art et menés régulièrement à bonne fin. Indication des titres d’études et professionnels de l’opérateur économique et/ou des cadres de l’entreprise, et notamment des responsables de prestation de services ou de conduite des travaux de même nature que celle du contrat.</w:t>
      </w:r>
    </w:p>
    <w:p w:rsidR="00356622" w:rsidRPr="003A6049" w:rsidRDefault="00356622" w:rsidP="003A6049">
      <w:pPr>
        <w:numPr>
          <w:ilvl w:val="0"/>
          <w:numId w:val="15"/>
        </w:numPr>
        <w:tabs>
          <w:tab w:val="left" w:pos="851"/>
        </w:tabs>
        <w:autoSpaceDE w:val="0"/>
        <w:autoSpaceDN w:val="0"/>
        <w:adjustRightInd w:val="0"/>
        <w:ind w:left="1701" w:hanging="567"/>
        <w:rPr>
          <w:rFonts w:ascii="Arial" w:hAnsi="Arial" w:cs="Arial"/>
          <w:sz w:val="18"/>
          <w:szCs w:val="18"/>
        </w:rPr>
      </w:pPr>
      <w:r w:rsidRPr="003A6049">
        <w:rPr>
          <w:rFonts w:ascii="Arial" w:hAnsi="Arial" w:cs="Arial"/>
          <w:sz w:val="18"/>
          <w:szCs w:val="18"/>
        </w:rPr>
        <w:t>Déclaration indiquant l’outillage, le matériel et l’équipement technique dont le candidat dispose pour la réalisation de contrats de même nature.</w:t>
      </w:r>
    </w:p>
    <w:p w:rsidR="007B1207" w:rsidRPr="00777CC9" w:rsidRDefault="007B1207" w:rsidP="005B484B">
      <w:pPr>
        <w:spacing w:line="264" w:lineRule="exact"/>
        <w:jc w:val="both"/>
        <w:rPr>
          <w:rFonts w:ascii="Arial" w:hAnsi="Arial" w:cs="Arial"/>
          <w:sz w:val="20"/>
          <w:szCs w:val="20"/>
        </w:rPr>
      </w:pPr>
    </w:p>
    <w:p w:rsidR="007B1207" w:rsidRPr="00777CC9" w:rsidRDefault="007B1207">
      <w:pPr>
        <w:pStyle w:val="Retraitcorpsdetexte2"/>
        <w:ind w:left="1276"/>
        <w:rPr>
          <w:rFonts w:ascii="Arial" w:hAnsi="Arial" w:cs="Arial"/>
          <w:sz w:val="20"/>
          <w:szCs w:val="20"/>
        </w:rPr>
      </w:pPr>
      <w:r w:rsidRPr="00777CC9">
        <w:rPr>
          <w:rFonts w:ascii="Arial" w:hAnsi="Arial" w:cs="Arial"/>
          <w:sz w:val="20"/>
          <w:szCs w:val="20"/>
        </w:rPr>
        <w:t>En cas de groupement d’entreprises, chaque membre du groupement devra remettre, sous peine de non-conformité, les pièces visées plus haut.</w:t>
      </w:r>
    </w:p>
    <w:p w:rsidR="007B1207" w:rsidRPr="00777CC9" w:rsidRDefault="007B1207">
      <w:pPr>
        <w:pStyle w:val="Retraitcorpsdetexte2"/>
        <w:ind w:left="1276"/>
        <w:rPr>
          <w:rFonts w:ascii="Arial" w:hAnsi="Arial" w:cs="Arial"/>
          <w:sz w:val="20"/>
          <w:szCs w:val="20"/>
        </w:rPr>
      </w:pPr>
      <w:r w:rsidRPr="00777CC9">
        <w:rPr>
          <w:rFonts w:ascii="Arial" w:hAnsi="Arial" w:cs="Arial"/>
          <w:sz w:val="20"/>
          <w:szCs w:val="20"/>
        </w:rPr>
        <w:t>En cas de sous-traitant présenté dans l’offre, en sus des renseignements exigés par l’article 1</w:t>
      </w:r>
      <w:r w:rsidR="00777CC9" w:rsidRPr="00777CC9">
        <w:rPr>
          <w:rFonts w:ascii="Arial" w:hAnsi="Arial" w:cs="Arial"/>
          <w:sz w:val="20"/>
          <w:szCs w:val="20"/>
        </w:rPr>
        <w:t xml:space="preserve">34 </w:t>
      </w:r>
      <w:r w:rsidR="00777CC9" w:rsidRPr="00966C24">
        <w:rPr>
          <w:rFonts w:ascii="Arial" w:hAnsi="Arial" w:cs="Arial"/>
          <w:sz w:val="20"/>
          <w:szCs w:val="20"/>
        </w:rPr>
        <w:t>du Décret nº2016-360 du 25 mars 2016</w:t>
      </w:r>
      <w:r w:rsidRPr="00777CC9">
        <w:rPr>
          <w:rFonts w:ascii="Arial" w:hAnsi="Arial" w:cs="Arial"/>
          <w:sz w:val="20"/>
          <w:szCs w:val="20"/>
        </w:rPr>
        <w:t>, chaque sous-traitant devra remettre, sous peine de non-conformité, les pièces visées plus haut.</w:t>
      </w:r>
    </w:p>
    <w:p w:rsidR="005B484B" w:rsidRDefault="005B484B" w:rsidP="00520108">
      <w:pPr>
        <w:widowControl w:val="0"/>
        <w:tabs>
          <w:tab w:val="left" w:pos="288"/>
        </w:tabs>
        <w:jc w:val="both"/>
        <w:rPr>
          <w:rFonts w:ascii="Arial" w:hAnsi="Arial" w:cs="Arial"/>
          <w:color w:val="000000"/>
          <w:sz w:val="20"/>
          <w:szCs w:val="20"/>
        </w:rPr>
      </w:pPr>
    </w:p>
    <w:p w:rsidR="004F183D" w:rsidRDefault="005B484B" w:rsidP="005B484B">
      <w:pPr>
        <w:widowControl w:val="0"/>
        <w:tabs>
          <w:tab w:val="left" w:pos="288"/>
        </w:tabs>
        <w:ind w:left="1276"/>
        <w:jc w:val="both"/>
        <w:rPr>
          <w:rFonts w:ascii="Arial" w:hAnsi="Arial" w:cs="Arial"/>
          <w:color w:val="000000"/>
          <w:sz w:val="20"/>
          <w:szCs w:val="20"/>
        </w:rPr>
      </w:pPr>
      <w:r w:rsidRPr="005B484B">
        <w:rPr>
          <w:rFonts w:ascii="Arial" w:hAnsi="Arial" w:cs="Arial"/>
          <w:color w:val="000000"/>
          <w:sz w:val="20"/>
          <w:szCs w:val="20"/>
        </w:rPr>
        <w:t>Le candidat peut égalemen</w:t>
      </w:r>
      <w:r w:rsidR="004F183D">
        <w:rPr>
          <w:rFonts w:ascii="Arial" w:hAnsi="Arial" w:cs="Arial"/>
          <w:color w:val="000000"/>
          <w:sz w:val="20"/>
          <w:szCs w:val="20"/>
        </w:rPr>
        <w:t>t produire ses justificatifs d’assurance.</w:t>
      </w:r>
    </w:p>
    <w:p w:rsidR="005B484B" w:rsidRDefault="005B484B" w:rsidP="005B484B">
      <w:pPr>
        <w:widowControl w:val="0"/>
        <w:tabs>
          <w:tab w:val="left" w:pos="288"/>
        </w:tabs>
        <w:ind w:left="1276"/>
        <w:jc w:val="both"/>
        <w:rPr>
          <w:rFonts w:ascii="Arial" w:hAnsi="Arial" w:cs="Arial"/>
          <w:b/>
          <w:i/>
          <w:color w:val="FF0000"/>
          <w:sz w:val="20"/>
          <w:szCs w:val="20"/>
          <w:u w:val="single"/>
        </w:rPr>
      </w:pPr>
    </w:p>
    <w:p w:rsidR="004F183D" w:rsidRPr="005B484B" w:rsidRDefault="004F183D" w:rsidP="005B484B">
      <w:pPr>
        <w:widowControl w:val="0"/>
        <w:tabs>
          <w:tab w:val="left" w:pos="288"/>
        </w:tabs>
        <w:ind w:left="1276"/>
        <w:jc w:val="both"/>
        <w:rPr>
          <w:rFonts w:ascii="Arial" w:hAnsi="Arial" w:cs="Arial"/>
          <w:b/>
          <w:i/>
          <w:color w:val="FF0000"/>
          <w:sz w:val="20"/>
          <w:szCs w:val="20"/>
          <w:u w:val="single"/>
        </w:rPr>
      </w:pPr>
    </w:p>
    <w:p w:rsidR="007B1207" w:rsidRPr="0072338A" w:rsidRDefault="007B1207">
      <w:pPr>
        <w:widowControl w:val="0"/>
        <w:tabs>
          <w:tab w:val="left" w:pos="288"/>
        </w:tabs>
        <w:ind w:firstLine="1134"/>
        <w:jc w:val="both"/>
        <w:rPr>
          <w:rFonts w:ascii="Arial" w:hAnsi="Arial" w:cs="Arial"/>
          <w:b/>
          <w:i/>
          <w:sz w:val="20"/>
          <w:szCs w:val="20"/>
        </w:rPr>
      </w:pPr>
      <w:r w:rsidRPr="0072338A">
        <w:rPr>
          <w:rFonts w:ascii="Arial" w:hAnsi="Arial" w:cs="Arial"/>
          <w:b/>
          <w:i/>
          <w:sz w:val="20"/>
          <w:szCs w:val="20"/>
          <w:u w:val="single"/>
        </w:rPr>
        <w:t>Pièces relatives à l’offre</w:t>
      </w:r>
      <w:r w:rsidRPr="0072338A">
        <w:rPr>
          <w:rFonts w:ascii="Arial" w:hAnsi="Arial" w:cs="Arial"/>
          <w:b/>
          <w:i/>
          <w:sz w:val="20"/>
          <w:szCs w:val="20"/>
        </w:rPr>
        <w:t> :</w:t>
      </w:r>
    </w:p>
    <w:p w:rsidR="007B1207" w:rsidRPr="0072338A" w:rsidRDefault="007B1207">
      <w:pPr>
        <w:pStyle w:val="Retraitcorpsdetexte2"/>
        <w:ind w:left="1276"/>
        <w:rPr>
          <w:rFonts w:ascii="Arial" w:hAnsi="Arial" w:cs="Arial"/>
          <w:sz w:val="20"/>
          <w:szCs w:val="20"/>
        </w:rPr>
      </w:pPr>
    </w:p>
    <w:p w:rsidR="007B1207" w:rsidRPr="0072338A" w:rsidRDefault="007B1207">
      <w:pPr>
        <w:pStyle w:val="Retraitcorpsdetexte2"/>
        <w:ind w:left="1276"/>
        <w:rPr>
          <w:rFonts w:ascii="Arial" w:hAnsi="Arial" w:cs="Arial"/>
          <w:b/>
          <w:sz w:val="20"/>
          <w:szCs w:val="20"/>
        </w:rPr>
      </w:pPr>
      <w:r w:rsidRPr="0072338A">
        <w:rPr>
          <w:rFonts w:ascii="Arial" w:hAnsi="Arial" w:cs="Arial"/>
          <w:sz w:val="20"/>
          <w:szCs w:val="20"/>
        </w:rPr>
        <w:t xml:space="preserve">- Un projet de marché </w:t>
      </w:r>
      <w:r w:rsidRPr="0072338A">
        <w:rPr>
          <w:rFonts w:ascii="Arial" w:hAnsi="Arial" w:cs="Arial"/>
          <w:b/>
          <w:sz w:val="20"/>
          <w:szCs w:val="20"/>
        </w:rPr>
        <w:t>comprenant :</w:t>
      </w:r>
    </w:p>
    <w:p w:rsidR="007B1207" w:rsidRPr="0072338A" w:rsidRDefault="007B1207">
      <w:pPr>
        <w:pStyle w:val="Retraitcorpsdetexte2"/>
        <w:ind w:left="1276"/>
        <w:rPr>
          <w:rFonts w:ascii="Arial" w:hAnsi="Arial" w:cs="Arial"/>
          <w:sz w:val="20"/>
          <w:szCs w:val="20"/>
        </w:rPr>
      </w:pPr>
    </w:p>
    <w:p w:rsidR="007B1207" w:rsidRPr="0072338A" w:rsidRDefault="007B1207">
      <w:pPr>
        <w:widowControl w:val="0"/>
        <w:numPr>
          <w:ilvl w:val="0"/>
          <w:numId w:val="2"/>
        </w:numPr>
        <w:tabs>
          <w:tab w:val="left" w:pos="288"/>
          <w:tab w:val="num" w:pos="1276"/>
        </w:tabs>
        <w:ind w:left="1276" w:right="-28" w:hanging="425"/>
        <w:jc w:val="both"/>
        <w:rPr>
          <w:rFonts w:ascii="Arial" w:hAnsi="Arial" w:cs="Arial"/>
          <w:sz w:val="20"/>
          <w:szCs w:val="20"/>
        </w:rPr>
      </w:pPr>
      <w:r w:rsidRPr="0072338A">
        <w:rPr>
          <w:rFonts w:ascii="Arial" w:hAnsi="Arial" w:cs="Arial"/>
          <w:sz w:val="20"/>
          <w:szCs w:val="20"/>
        </w:rPr>
        <w:t>Un Acte d’Engagement dûment rempli et signé (l’attention des candidats est attirée sur le fait que s’ils veulent renoncer au bénéfice de l’avance forfaitaire prévue à l’article 5-2 du CCAP, ils doivent le préciser à l’article 4.2 de l’acte d’engagement).</w:t>
      </w:r>
    </w:p>
    <w:p w:rsidR="007B1207" w:rsidRPr="0072338A" w:rsidRDefault="007B1207">
      <w:pPr>
        <w:widowControl w:val="0"/>
        <w:tabs>
          <w:tab w:val="left" w:pos="288"/>
          <w:tab w:val="num" w:pos="1276"/>
        </w:tabs>
        <w:ind w:left="1276" w:right="-28"/>
        <w:jc w:val="both"/>
        <w:rPr>
          <w:rFonts w:ascii="Arial" w:hAnsi="Arial" w:cs="Arial"/>
          <w:sz w:val="20"/>
          <w:szCs w:val="20"/>
        </w:rPr>
      </w:pPr>
      <w:r w:rsidRPr="0072338A">
        <w:rPr>
          <w:rFonts w:ascii="Arial" w:hAnsi="Arial" w:cs="Arial"/>
          <w:sz w:val="20"/>
          <w:szCs w:val="20"/>
        </w:rPr>
        <w:t>Cet acte d’engagement sera accompagné éventuellement de ses annexes c’est-à-dire par les demandes d’acceptation des sous-traitants et d’agrément des conditions de paiement, pour tous les sous-traitants désignés au marché (</w:t>
      </w:r>
      <w:r w:rsidRPr="0072338A">
        <w:rPr>
          <w:rFonts w:ascii="Arial" w:hAnsi="Arial" w:cs="Arial"/>
          <w:i/>
          <w:sz w:val="20"/>
          <w:szCs w:val="20"/>
          <w:u w:val="single"/>
        </w:rPr>
        <w:t>Que les sous-traitants soient désignés ou non au marché, le concurrent devra indiquer dans l’acte d’engagement le montant des prestations qu’il envisage de sous-traiter)</w:t>
      </w:r>
      <w:r w:rsidRPr="0072338A">
        <w:rPr>
          <w:rFonts w:ascii="Arial" w:hAnsi="Arial" w:cs="Arial"/>
          <w:i/>
          <w:sz w:val="20"/>
          <w:szCs w:val="20"/>
        </w:rPr>
        <w:t xml:space="preserve">, </w:t>
      </w:r>
      <w:r w:rsidRPr="0072338A">
        <w:rPr>
          <w:rFonts w:ascii="Arial" w:hAnsi="Arial" w:cs="Arial"/>
          <w:sz w:val="20"/>
          <w:szCs w:val="20"/>
        </w:rPr>
        <w:t xml:space="preserve">ainsi que la répartition des prestations de chacun des membres du groupement </w:t>
      </w:r>
    </w:p>
    <w:p w:rsidR="007B1207" w:rsidRPr="0072338A" w:rsidRDefault="007B1207">
      <w:pPr>
        <w:widowControl w:val="0"/>
        <w:numPr>
          <w:ilvl w:val="0"/>
          <w:numId w:val="2"/>
        </w:numPr>
        <w:tabs>
          <w:tab w:val="left" w:pos="288"/>
          <w:tab w:val="num" w:pos="1276"/>
        </w:tabs>
        <w:ind w:left="1494" w:right="-284" w:hanging="643"/>
        <w:jc w:val="both"/>
        <w:rPr>
          <w:rFonts w:ascii="Arial" w:hAnsi="Arial" w:cs="Arial"/>
          <w:sz w:val="20"/>
          <w:szCs w:val="20"/>
        </w:rPr>
      </w:pPr>
      <w:r w:rsidRPr="0072338A">
        <w:rPr>
          <w:rFonts w:ascii="Arial" w:hAnsi="Arial" w:cs="Arial"/>
          <w:sz w:val="20"/>
          <w:szCs w:val="20"/>
        </w:rPr>
        <w:t>Le Bordereau des Prix Unitaires complété et signé, sans modification ;</w:t>
      </w:r>
    </w:p>
    <w:p w:rsidR="007B1207" w:rsidRPr="0072338A" w:rsidRDefault="007B1207">
      <w:pPr>
        <w:widowControl w:val="0"/>
        <w:numPr>
          <w:ilvl w:val="0"/>
          <w:numId w:val="2"/>
        </w:numPr>
        <w:tabs>
          <w:tab w:val="left" w:pos="288"/>
          <w:tab w:val="num" w:pos="1276"/>
        </w:tabs>
        <w:ind w:left="1494" w:right="-284" w:hanging="643"/>
        <w:jc w:val="both"/>
        <w:rPr>
          <w:rFonts w:ascii="Arial" w:hAnsi="Arial" w:cs="Arial"/>
          <w:sz w:val="20"/>
          <w:szCs w:val="20"/>
        </w:rPr>
      </w:pPr>
      <w:r w:rsidRPr="0072338A">
        <w:rPr>
          <w:rFonts w:ascii="Arial" w:hAnsi="Arial" w:cs="Arial"/>
          <w:sz w:val="20"/>
          <w:szCs w:val="20"/>
        </w:rPr>
        <w:t>Le bordereau du Descriptif Quantitatif Estimatif complété et signé, sans modification ;</w:t>
      </w:r>
    </w:p>
    <w:p w:rsidR="007B1207" w:rsidRPr="0072338A" w:rsidRDefault="007B1207">
      <w:pPr>
        <w:widowControl w:val="0"/>
        <w:numPr>
          <w:ilvl w:val="0"/>
          <w:numId w:val="2"/>
        </w:numPr>
        <w:tabs>
          <w:tab w:val="left" w:pos="288"/>
          <w:tab w:val="num" w:pos="1276"/>
        </w:tabs>
        <w:ind w:left="1494" w:right="-284" w:hanging="643"/>
        <w:jc w:val="both"/>
        <w:rPr>
          <w:rFonts w:ascii="Arial" w:hAnsi="Arial" w:cs="Arial"/>
          <w:sz w:val="20"/>
          <w:szCs w:val="20"/>
        </w:rPr>
      </w:pPr>
      <w:r w:rsidRPr="0072338A">
        <w:rPr>
          <w:rFonts w:ascii="Arial" w:hAnsi="Arial" w:cs="Arial"/>
          <w:sz w:val="20"/>
          <w:szCs w:val="20"/>
        </w:rPr>
        <w:t>Le Cahier des Clauses Administratives Particulières (CCAP) accepté, sans modification, daté et signé ;</w:t>
      </w:r>
    </w:p>
    <w:p w:rsidR="007B1207" w:rsidRPr="0072338A" w:rsidRDefault="007B1207">
      <w:pPr>
        <w:widowControl w:val="0"/>
        <w:numPr>
          <w:ilvl w:val="0"/>
          <w:numId w:val="2"/>
        </w:numPr>
        <w:tabs>
          <w:tab w:val="left" w:pos="288"/>
          <w:tab w:val="num" w:pos="1276"/>
        </w:tabs>
        <w:ind w:left="1494" w:right="-284" w:hanging="643"/>
        <w:jc w:val="both"/>
        <w:rPr>
          <w:rFonts w:ascii="Arial" w:hAnsi="Arial" w:cs="Arial"/>
          <w:sz w:val="20"/>
          <w:szCs w:val="20"/>
        </w:rPr>
      </w:pPr>
      <w:r w:rsidRPr="0072338A">
        <w:rPr>
          <w:rFonts w:ascii="Arial" w:hAnsi="Arial" w:cs="Arial"/>
          <w:sz w:val="20"/>
          <w:szCs w:val="20"/>
        </w:rPr>
        <w:t xml:space="preserve">Le </w:t>
      </w:r>
      <w:r w:rsidR="006B5E13">
        <w:rPr>
          <w:rFonts w:ascii="Arial" w:hAnsi="Arial" w:cs="Arial"/>
          <w:sz w:val="20"/>
          <w:szCs w:val="20"/>
        </w:rPr>
        <w:t>C</w:t>
      </w:r>
      <w:r w:rsidRPr="0072338A">
        <w:rPr>
          <w:rFonts w:ascii="Arial" w:hAnsi="Arial" w:cs="Arial"/>
          <w:sz w:val="20"/>
          <w:szCs w:val="20"/>
        </w:rPr>
        <w:t>ahier des Clauses Techniques Particulières (CCTP) et ses documents annexes, accepté sans modification, daté et signé.</w:t>
      </w:r>
    </w:p>
    <w:p w:rsidR="007B1207" w:rsidRPr="0072338A" w:rsidRDefault="007B1207">
      <w:pPr>
        <w:widowControl w:val="0"/>
        <w:tabs>
          <w:tab w:val="left" w:pos="288"/>
          <w:tab w:val="num" w:pos="1276"/>
        </w:tabs>
        <w:ind w:left="851" w:right="-284"/>
        <w:jc w:val="both"/>
        <w:rPr>
          <w:rFonts w:ascii="Arial" w:hAnsi="Arial" w:cs="Arial"/>
          <w:sz w:val="20"/>
          <w:szCs w:val="20"/>
        </w:rPr>
      </w:pPr>
    </w:p>
    <w:p w:rsidR="007B1207" w:rsidRPr="0072338A" w:rsidRDefault="007B1207">
      <w:pPr>
        <w:pStyle w:val="Retraitcorpsdetexte2"/>
        <w:ind w:left="1276"/>
        <w:rPr>
          <w:rFonts w:ascii="Arial" w:hAnsi="Arial" w:cs="Arial"/>
          <w:b/>
          <w:sz w:val="20"/>
          <w:szCs w:val="20"/>
        </w:rPr>
      </w:pPr>
      <w:r w:rsidRPr="0072338A">
        <w:rPr>
          <w:rFonts w:ascii="Arial" w:hAnsi="Arial" w:cs="Arial"/>
          <w:sz w:val="20"/>
          <w:szCs w:val="20"/>
        </w:rPr>
        <w:t xml:space="preserve">- Les documents explicatifs </w:t>
      </w:r>
      <w:r w:rsidRPr="0072338A">
        <w:rPr>
          <w:rFonts w:ascii="Arial" w:hAnsi="Arial" w:cs="Arial"/>
          <w:b/>
          <w:sz w:val="20"/>
          <w:szCs w:val="20"/>
        </w:rPr>
        <w:t>à savoir :</w:t>
      </w:r>
    </w:p>
    <w:p w:rsidR="007B1207" w:rsidRPr="0072338A" w:rsidRDefault="007B1207">
      <w:pPr>
        <w:widowControl w:val="0"/>
        <w:tabs>
          <w:tab w:val="left" w:pos="288"/>
          <w:tab w:val="num" w:pos="1276"/>
        </w:tabs>
        <w:ind w:left="851" w:right="-284"/>
        <w:jc w:val="both"/>
        <w:rPr>
          <w:rFonts w:ascii="Arial" w:hAnsi="Arial" w:cs="Arial"/>
          <w:sz w:val="20"/>
          <w:szCs w:val="20"/>
        </w:rPr>
      </w:pPr>
    </w:p>
    <w:p w:rsidR="007B1207" w:rsidRPr="0072338A" w:rsidRDefault="007B1207">
      <w:pPr>
        <w:widowControl w:val="0"/>
        <w:numPr>
          <w:ilvl w:val="0"/>
          <w:numId w:val="2"/>
        </w:numPr>
        <w:tabs>
          <w:tab w:val="clear" w:pos="928"/>
          <w:tab w:val="left" w:pos="288"/>
          <w:tab w:val="num" w:pos="1276"/>
          <w:tab w:val="num" w:pos="1527"/>
        </w:tabs>
        <w:ind w:left="1560" w:right="-28" w:hanging="720"/>
        <w:jc w:val="both"/>
        <w:rPr>
          <w:rFonts w:ascii="Arial" w:hAnsi="Arial" w:cs="Arial"/>
          <w:sz w:val="20"/>
          <w:szCs w:val="20"/>
        </w:rPr>
      </w:pPr>
      <w:r w:rsidRPr="0072338A">
        <w:rPr>
          <w:rFonts w:ascii="Arial" w:hAnsi="Arial" w:cs="Arial"/>
          <w:sz w:val="20"/>
          <w:szCs w:val="20"/>
        </w:rPr>
        <w:t xml:space="preserve">Un mémoire technique justificatif joint au marché (limité à </w:t>
      </w:r>
      <w:r w:rsidR="004503F7" w:rsidRPr="0072338A">
        <w:rPr>
          <w:rFonts w:ascii="Arial" w:hAnsi="Arial" w:cs="Arial"/>
          <w:sz w:val="20"/>
          <w:szCs w:val="20"/>
        </w:rPr>
        <w:t>40</w:t>
      </w:r>
      <w:r w:rsidRPr="0072338A">
        <w:rPr>
          <w:rFonts w:ascii="Arial" w:hAnsi="Arial" w:cs="Arial"/>
          <w:sz w:val="20"/>
          <w:szCs w:val="20"/>
        </w:rPr>
        <w:t xml:space="preserve"> pages maxi suivant article 6.2.1 du présent règlement), explicitant les dispositions que le concurrent se propose d’adopter pour l’exécution des travaux précisant notamment :</w:t>
      </w:r>
    </w:p>
    <w:p w:rsidR="007B1207" w:rsidRPr="0072338A" w:rsidRDefault="007B1207">
      <w:pPr>
        <w:widowControl w:val="0"/>
        <w:tabs>
          <w:tab w:val="left" w:pos="288"/>
        </w:tabs>
        <w:ind w:right="-284"/>
        <w:jc w:val="both"/>
        <w:rPr>
          <w:rFonts w:ascii="Arial" w:hAnsi="Arial" w:cs="Arial"/>
          <w:color w:val="FF0000"/>
          <w:sz w:val="20"/>
          <w:szCs w:val="20"/>
        </w:rPr>
      </w:pPr>
    </w:p>
    <w:p w:rsidR="004503F7" w:rsidRPr="005B484B" w:rsidRDefault="004503F7" w:rsidP="004503F7">
      <w:pPr>
        <w:widowControl w:val="0"/>
        <w:tabs>
          <w:tab w:val="left" w:pos="288"/>
          <w:tab w:val="num" w:pos="1527"/>
        </w:tabs>
        <w:ind w:right="-28" w:firstLine="1134"/>
        <w:jc w:val="both"/>
        <w:rPr>
          <w:rFonts w:ascii="Arial" w:hAnsi="Arial" w:cs="Arial"/>
          <w:sz w:val="20"/>
          <w:szCs w:val="20"/>
          <w:u w:val="single"/>
        </w:rPr>
      </w:pPr>
      <w:r w:rsidRPr="005B484B">
        <w:rPr>
          <w:rFonts w:ascii="Arial" w:hAnsi="Arial" w:cs="Arial"/>
          <w:sz w:val="20"/>
          <w:szCs w:val="20"/>
          <w:u w:val="single"/>
        </w:rPr>
        <w:t>Composition du mémoire technique justificatif</w:t>
      </w:r>
    </w:p>
    <w:p w:rsidR="004503F7" w:rsidRPr="0072338A" w:rsidRDefault="004503F7" w:rsidP="004503F7">
      <w:pPr>
        <w:widowControl w:val="0"/>
        <w:tabs>
          <w:tab w:val="left" w:pos="288"/>
        </w:tabs>
        <w:ind w:right="-284"/>
        <w:jc w:val="both"/>
        <w:rPr>
          <w:rFonts w:ascii="Arial" w:hAnsi="Arial" w:cs="Arial"/>
          <w:color w:val="FF0000"/>
          <w:sz w:val="20"/>
          <w:szCs w:val="20"/>
        </w:rPr>
      </w:pPr>
    </w:p>
    <w:p w:rsidR="004503F7" w:rsidRPr="00D23497" w:rsidRDefault="004503F7" w:rsidP="004503F7">
      <w:pPr>
        <w:numPr>
          <w:ilvl w:val="0"/>
          <w:numId w:val="4"/>
        </w:numPr>
        <w:tabs>
          <w:tab w:val="clear" w:pos="2136"/>
          <w:tab w:val="num" w:pos="1134"/>
        </w:tabs>
        <w:ind w:left="1134" w:firstLine="0"/>
        <w:jc w:val="both"/>
        <w:rPr>
          <w:rFonts w:ascii="Arial" w:hAnsi="Arial" w:cs="Arial"/>
          <w:sz w:val="20"/>
          <w:szCs w:val="20"/>
        </w:rPr>
      </w:pPr>
      <w:r w:rsidRPr="00D23497">
        <w:rPr>
          <w:rFonts w:ascii="Arial" w:hAnsi="Arial" w:cs="Arial"/>
          <w:sz w:val="20"/>
          <w:szCs w:val="20"/>
        </w:rPr>
        <w:t>Les moyens en personnel affectés à l’opération, en précisant l’organigramme prévu pour l’exécution des travaux. Les qualifications, grades et titres professionnels seront précisés pour l’ensemble du personnel affecté au chantier. Les CV du chargé d’affaires responsable du chantier et du chef de chantier seront transmis. La possibilité d'affecter plusieurs équipes, afin de réduire les délais, sera prise en compte dans la notation.</w:t>
      </w:r>
    </w:p>
    <w:p w:rsidR="004503F7" w:rsidRPr="00D23497" w:rsidRDefault="004503F7" w:rsidP="004503F7">
      <w:pPr>
        <w:tabs>
          <w:tab w:val="num" w:pos="1134"/>
        </w:tabs>
        <w:ind w:left="1134"/>
        <w:jc w:val="both"/>
        <w:rPr>
          <w:rFonts w:ascii="Arial" w:hAnsi="Arial" w:cs="Arial"/>
          <w:sz w:val="20"/>
          <w:szCs w:val="20"/>
        </w:rPr>
      </w:pPr>
      <w:r w:rsidRPr="00D23497">
        <w:rPr>
          <w:rFonts w:ascii="Arial" w:hAnsi="Arial" w:cs="Arial"/>
          <w:sz w:val="20"/>
          <w:szCs w:val="20"/>
        </w:rPr>
        <w:t xml:space="preserve">La </w:t>
      </w:r>
      <w:r w:rsidRPr="00D23497">
        <w:rPr>
          <w:rFonts w:ascii="Arial" w:hAnsi="Arial" w:cs="Arial"/>
          <w:sz w:val="20"/>
          <w:szCs w:val="20"/>
          <w:u w:val="single"/>
        </w:rPr>
        <w:t>liste des sous-traitants</w:t>
      </w:r>
      <w:r w:rsidRPr="00D23497">
        <w:rPr>
          <w:rFonts w:ascii="Arial" w:hAnsi="Arial" w:cs="Arial"/>
          <w:sz w:val="20"/>
          <w:szCs w:val="20"/>
        </w:rPr>
        <w:t xml:space="preserve"> que le titulaire envisage de proposer à l’accord du Maître d’Ouvrage sera détaillée.</w:t>
      </w:r>
    </w:p>
    <w:p w:rsidR="004503F7" w:rsidRPr="0072338A" w:rsidRDefault="004503F7" w:rsidP="004503F7">
      <w:pPr>
        <w:tabs>
          <w:tab w:val="num" w:pos="1134"/>
        </w:tabs>
        <w:ind w:left="1134"/>
        <w:jc w:val="both"/>
        <w:rPr>
          <w:rFonts w:ascii="Arial" w:hAnsi="Arial" w:cs="Arial"/>
          <w:color w:val="FF0000"/>
          <w:sz w:val="20"/>
          <w:szCs w:val="20"/>
        </w:rPr>
      </w:pPr>
    </w:p>
    <w:p w:rsidR="004503F7" w:rsidRPr="00D23497" w:rsidRDefault="004503F7" w:rsidP="004503F7">
      <w:pPr>
        <w:numPr>
          <w:ilvl w:val="0"/>
          <w:numId w:val="4"/>
        </w:numPr>
        <w:tabs>
          <w:tab w:val="clear" w:pos="2136"/>
          <w:tab w:val="num" w:pos="1134"/>
        </w:tabs>
        <w:ind w:left="1134" w:firstLine="0"/>
        <w:jc w:val="both"/>
        <w:rPr>
          <w:rFonts w:ascii="Arial" w:hAnsi="Arial" w:cs="Arial"/>
          <w:sz w:val="20"/>
          <w:szCs w:val="20"/>
        </w:rPr>
      </w:pPr>
      <w:r w:rsidRPr="00D23497">
        <w:rPr>
          <w:rFonts w:ascii="Arial" w:hAnsi="Arial" w:cs="Arial"/>
          <w:sz w:val="20"/>
          <w:szCs w:val="20"/>
        </w:rPr>
        <w:t>Les moyens en matériel prévus pour la réalisation de ces travaux.</w:t>
      </w:r>
    </w:p>
    <w:p w:rsidR="004503F7" w:rsidRPr="00D23497" w:rsidRDefault="004503F7" w:rsidP="004503F7">
      <w:pPr>
        <w:ind w:left="1134"/>
        <w:jc w:val="both"/>
        <w:rPr>
          <w:rFonts w:ascii="Arial" w:hAnsi="Arial" w:cs="Arial"/>
          <w:sz w:val="20"/>
          <w:szCs w:val="20"/>
        </w:rPr>
      </w:pPr>
    </w:p>
    <w:p w:rsidR="004503F7" w:rsidRPr="00D23497" w:rsidRDefault="004503F7" w:rsidP="004503F7">
      <w:pPr>
        <w:numPr>
          <w:ilvl w:val="0"/>
          <w:numId w:val="4"/>
        </w:numPr>
        <w:tabs>
          <w:tab w:val="clear" w:pos="2136"/>
          <w:tab w:val="num" w:pos="1134"/>
        </w:tabs>
        <w:ind w:left="1134" w:firstLine="0"/>
        <w:jc w:val="both"/>
        <w:rPr>
          <w:rFonts w:ascii="Arial" w:hAnsi="Arial" w:cs="Arial"/>
          <w:sz w:val="20"/>
          <w:szCs w:val="20"/>
        </w:rPr>
      </w:pPr>
      <w:r w:rsidRPr="00D23497">
        <w:rPr>
          <w:rFonts w:ascii="Arial" w:hAnsi="Arial" w:cs="Arial"/>
          <w:sz w:val="20"/>
          <w:szCs w:val="20"/>
        </w:rPr>
        <w:t>Un mode technique opératoire décrivant la technique de travail envisagée pour l’exécution de cette offre (préparation, réalisation, réception), l’organisation et l’enchaînement des tâches (notamment avec les sous-traitants), ainsi que de la méthode prévue avec les particularités éventuelles et les contraintes du site, le maintien de la circulation, signalisation, accès aux riverains, etc....La liste des principales fournitures sera fournie ainsi que les références fournisseurs et les fiches techniques produits.</w:t>
      </w:r>
    </w:p>
    <w:p w:rsidR="004503F7" w:rsidRPr="00D23497" w:rsidRDefault="004503F7" w:rsidP="004503F7">
      <w:pPr>
        <w:jc w:val="both"/>
        <w:rPr>
          <w:rFonts w:ascii="Arial" w:hAnsi="Arial" w:cs="Arial"/>
          <w:sz w:val="20"/>
          <w:szCs w:val="20"/>
        </w:rPr>
      </w:pPr>
    </w:p>
    <w:p w:rsidR="004503F7" w:rsidRPr="00D23497" w:rsidRDefault="004503F7" w:rsidP="004503F7">
      <w:pPr>
        <w:numPr>
          <w:ilvl w:val="0"/>
          <w:numId w:val="4"/>
        </w:numPr>
        <w:tabs>
          <w:tab w:val="clear" w:pos="2136"/>
          <w:tab w:val="num" w:pos="1134"/>
        </w:tabs>
        <w:ind w:left="1134" w:firstLine="0"/>
        <w:jc w:val="both"/>
        <w:rPr>
          <w:rFonts w:ascii="Arial" w:hAnsi="Arial" w:cs="Arial"/>
          <w:sz w:val="20"/>
          <w:szCs w:val="20"/>
        </w:rPr>
      </w:pPr>
      <w:r w:rsidRPr="00D23497">
        <w:rPr>
          <w:rFonts w:ascii="Arial" w:hAnsi="Arial" w:cs="Arial"/>
          <w:sz w:val="20"/>
          <w:szCs w:val="20"/>
        </w:rPr>
        <w:t>Les précautions prises en matière de sécurité et d’hygiène du personnel ainsi que la sécurité et la propreté du chantier et celles envisagées pour la protection de l’environnement.</w:t>
      </w:r>
    </w:p>
    <w:p w:rsidR="004503F7" w:rsidRPr="00D23497" w:rsidRDefault="004503F7" w:rsidP="004503F7">
      <w:pPr>
        <w:jc w:val="both"/>
        <w:rPr>
          <w:rFonts w:ascii="Arial" w:hAnsi="Arial" w:cs="Arial"/>
          <w:sz w:val="20"/>
          <w:szCs w:val="20"/>
        </w:rPr>
      </w:pPr>
    </w:p>
    <w:p w:rsidR="004503F7" w:rsidRPr="00D23497" w:rsidRDefault="004503F7" w:rsidP="004503F7">
      <w:pPr>
        <w:numPr>
          <w:ilvl w:val="0"/>
          <w:numId w:val="4"/>
        </w:numPr>
        <w:tabs>
          <w:tab w:val="clear" w:pos="2136"/>
          <w:tab w:val="num" w:pos="1134"/>
        </w:tabs>
        <w:ind w:left="1134" w:firstLine="0"/>
        <w:jc w:val="both"/>
        <w:rPr>
          <w:rFonts w:ascii="Arial" w:hAnsi="Arial" w:cs="Arial"/>
          <w:sz w:val="20"/>
          <w:szCs w:val="20"/>
        </w:rPr>
      </w:pPr>
      <w:r w:rsidRPr="00D23497">
        <w:rPr>
          <w:rFonts w:ascii="Arial" w:hAnsi="Arial" w:cs="Arial"/>
          <w:sz w:val="20"/>
          <w:szCs w:val="20"/>
        </w:rPr>
        <w:t>Les dispositions d'organisation prévues par le candidat pour assurer le bon déroulement, le suivi et la traçabilité de l'élimination des déchets de chantier, en conformité avec l'article L 541-2 du Code de l'Environnement. Cet engagement du candidat supposera qu'il ait pris connaissance des contraintes de toute nature liées au traitement des déchets du chantier.</w:t>
      </w:r>
    </w:p>
    <w:p w:rsidR="004503F7" w:rsidRPr="00D23497" w:rsidRDefault="004503F7" w:rsidP="004503F7">
      <w:pPr>
        <w:jc w:val="both"/>
        <w:rPr>
          <w:rFonts w:ascii="Arial" w:hAnsi="Arial" w:cs="Arial"/>
          <w:sz w:val="20"/>
          <w:szCs w:val="20"/>
        </w:rPr>
      </w:pPr>
    </w:p>
    <w:p w:rsidR="004503F7" w:rsidRPr="00D23497" w:rsidRDefault="004503F7" w:rsidP="004503F7">
      <w:pPr>
        <w:numPr>
          <w:ilvl w:val="0"/>
          <w:numId w:val="4"/>
        </w:numPr>
        <w:tabs>
          <w:tab w:val="clear" w:pos="2136"/>
          <w:tab w:val="num" w:pos="1134"/>
        </w:tabs>
        <w:ind w:left="1134" w:firstLine="0"/>
        <w:jc w:val="both"/>
        <w:rPr>
          <w:rFonts w:ascii="Arial" w:hAnsi="Arial" w:cs="Arial"/>
          <w:sz w:val="20"/>
          <w:szCs w:val="20"/>
        </w:rPr>
      </w:pPr>
      <w:r w:rsidRPr="00D23497">
        <w:rPr>
          <w:rFonts w:ascii="Arial" w:hAnsi="Arial" w:cs="Arial"/>
          <w:sz w:val="20"/>
          <w:szCs w:val="20"/>
        </w:rPr>
        <w:t>Les précautions et moyens employés pour le contrôle de la qualité et les dispositions prises pour remédier à la gestion des non-conformités.</w:t>
      </w:r>
    </w:p>
    <w:p w:rsidR="004503F7" w:rsidRPr="00D23497" w:rsidRDefault="004503F7" w:rsidP="004503F7">
      <w:pPr>
        <w:jc w:val="both"/>
        <w:rPr>
          <w:rFonts w:ascii="Arial" w:hAnsi="Arial" w:cs="Arial"/>
          <w:sz w:val="20"/>
          <w:szCs w:val="20"/>
        </w:rPr>
      </w:pPr>
    </w:p>
    <w:p w:rsidR="004503F7" w:rsidRPr="00D23497" w:rsidRDefault="004503F7" w:rsidP="004503F7">
      <w:pPr>
        <w:numPr>
          <w:ilvl w:val="0"/>
          <w:numId w:val="4"/>
        </w:numPr>
        <w:tabs>
          <w:tab w:val="clear" w:pos="2136"/>
          <w:tab w:val="num" w:pos="1134"/>
        </w:tabs>
        <w:ind w:left="1134" w:firstLine="0"/>
        <w:jc w:val="both"/>
        <w:rPr>
          <w:rFonts w:ascii="Arial" w:hAnsi="Arial" w:cs="Arial"/>
          <w:sz w:val="20"/>
          <w:szCs w:val="20"/>
        </w:rPr>
      </w:pPr>
      <w:r w:rsidRPr="00D23497">
        <w:rPr>
          <w:rFonts w:ascii="Arial" w:hAnsi="Arial" w:cs="Arial"/>
          <w:sz w:val="20"/>
          <w:szCs w:val="20"/>
        </w:rPr>
        <w:t xml:space="preserve">Les délais d’exécution notifiés sur un planning </w:t>
      </w:r>
      <w:r w:rsidR="00086200" w:rsidRPr="00D23497">
        <w:rPr>
          <w:rFonts w:ascii="Arial" w:hAnsi="Arial" w:cs="Arial"/>
          <w:sz w:val="20"/>
          <w:szCs w:val="20"/>
        </w:rPr>
        <w:t xml:space="preserve">détaillé </w:t>
      </w:r>
      <w:r w:rsidRPr="00D23497">
        <w:rPr>
          <w:rFonts w:ascii="Arial" w:hAnsi="Arial" w:cs="Arial"/>
          <w:sz w:val="20"/>
          <w:szCs w:val="20"/>
          <w:u w:val="single"/>
        </w:rPr>
        <w:t>obligatoirement signé</w:t>
      </w:r>
      <w:r w:rsidRPr="00D23497">
        <w:rPr>
          <w:rFonts w:ascii="Arial" w:hAnsi="Arial" w:cs="Arial"/>
          <w:sz w:val="20"/>
          <w:szCs w:val="20"/>
        </w:rPr>
        <w:t xml:space="preserve"> détaillant le délai prévu pour la réalisation de chaque tranche de travaux, la date prévisionnelle de démarrage, les durées indiquées pour chaque phase du chantier, l'imbrication des ces phases. </w:t>
      </w:r>
    </w:p>
    <w:p w:rsidR="007B1207" w:rsidRPr="0072338A" w:rsidRDefault="007B1207">
      <w:pPr>
        <w:autoSpaceDE w:val="0"/>
        <w:autoSpaceDN w:val="0"/>
        <w:adjustRightInd w:val="0"/>
        <w:rPr>
          <w:rFonts w:ascii="Arial" w:hAnsi="Arial" w:cs="Arial"/>
          <w:color w:val="FF0000"/>
          <w:sz w:val="20"/>
          <w:szCs w:val="22"/>
        </w:rPr>
      </w:pPr>
    </w:p>
    <w:p w:rsidR="007B1207" w:rsidRPr="0072338A" w:rsidRDefault="007B1207">
      <w:pPr>
        <w:pStyle w:val="Retraitcorpsdetexte"/>
        <w:rPr>
          <w:rFonts w:ascii="Arial" w:hAnsi="Arial" w:cs="Arial"/>
          <w:color w:val="FF0000"/>
          <w:sz w:val="20"/>
          <w:szCs w:val="20"/>
        </w:rPr>
      </w:pPr>
    </w:p>
    <w:p w:rsidR="007B1207" w:rsidRPr="00420C81" w:rsidRDefault="007B1207">
      <w:pPr>
        <w:widowControl w:val="0"/>
        <w:ind w:left="1701"/>
        <w:rPr>
          <w:rFonts w:ascii="Arial" w:hAnsi="Arial" w:cs="Arial"/>
          <w:b/>
          <w:i/>
          <w:sz w:val="20"/>
          <w:szCs w:val="20"/>
        </w:rPr>
      </w:pPr>
      <w:r w:rsidRPr="00420C81">
        <w:rPr>
          <w:rFonts w:ascii="Arial" w:hAnsi="Arial" w:cs="Arial"/>
          <w:b/>
          <w:i/>
          <w:sz w:val="20"/>
          <w:szCs w:val="20"/>
        </w:rPr>
        <w:t xml:space="preserve">4.3 – </w:t>
      </w:r>
      <w:r w:rsidR="0007793D" w:rsidRPr="00420C81">
        <w:rPr>
          <w:rFonts w:ascii="Arial" w:hAnsi="Arial" w:cs="Arial"/>
          <w:b/>
          <w:i/>
          <w:sz w:val="20"/>
          <w:szCs w:val="20"/>
          <w:u w:val="single"/>
        </w:rPr>
        <w:t xml:space="preserve">Documents à fournir par le (ou les) </w:t>
      </w:r>
      <w:r w:rsidRPr="00420C81">
        <w:rPr>
          <w:rFonts w:ascii="Arial" w:hAnsi="Arial" w:cs="Arial"/>
          <w:b/>
          <w:i/>
          <w:sz w:val="20"/>
          <w:szCs w:val="20"/>
          <w:u w:val="single"/>
        </w:rPr>
        <w:t>opérateur</w:t>
      </w:r>
      <w:r w:rsidR="0007793D" w:rsidRPr="00420C81">
        <w:rPr>
          <w:rFonts w:ascii="Arial" w:hAnsi="Arial" w:cs="Arial"/>
          <w:b/>
          <w:i/>
          <w:sz w:val="20"/>
          <w:szCs w:val="20"/>
          <w:u w:val="single"/>
        </w:rPr>
        <w:t>(s)</w:t>
      </w:r>
      <w:r w:rsidRPr="00420C81">
        <w:rPr>
          <w:rFonts w:ascii="Arial" w:hAnsi="Arial" w:cs="Arial"/>
          <w:b/>
          <w:i/>
          <w:sz w:val="20"/>
          <w:szCs w:val="20"/>
          <w:u w:val="single"/>
        </w:rPr>
        <w:t xml:space="preserve"> économique</w:t>
      </w:r>
      <w:r w:rsidR="0007793D" w:rsidRPr="00420C81">
        <w:rPr>
          <w:rFonts w:ascii="Arial" w:hAnsi="Arial" w:cs="Arial"/>
          <w:b/>
          <w:i/>
          <w:sz w:val="20"/>
          <w:szCs w:val="20"/>
          <w:u w:val="single"/>
        </w:rPr>
        <w:t>(s)</w:t>
      </w:r>
      <w:r w:rsidRPr="00420C81">
        <w:rPr>
          <w:rFonts w:ascii="Arial" w:hAnsi="Arial" w:cs="Arial"/>
          <w:b/>
          <w:i/>
          <w:sz w:val="20"/>
          <w:szCs w:val="20"/>
          <w:u w:val="single"/>
        </w:rPr>
        <w:t xml:space="preserve"> retenu</w:t>
      </w:r>
      <w:r w:rsidR="0007793D" w:rsidRPr="00420C81">
        <w:rPr>
          <w:rFonts w:ascii="Arial" w:hAnsi="Arial" w:cs="Arial"/>
          <w:b/>
          <w:i/>
          <w:sz w:val="20"/>
          <w:szCs w:val="20"/>
          <w:u w:val="single"/>
        </w:rPr>
        <w:t>(s)</w:t>
      </w:r>
    </w:p>
    <w:p w:rsidR="007B1207" w:rsidRPr="00420C81" w:rsidRDefault="007B1207">
      <w:pPr>
        <w:widowControl w:val="0"/>
        <w:rPr>
          <w:rFonts w:ascii="Arial" w:hAnsi="Arial" w:cs="Arial"/>
          <w:sz w:val="20"/>
          <w:szCs w:val="20"/>
        </w:rPr>
      </w:pPr>
    </w:p>
    <w:p w:rsidR="0007793D" w:rsidRDefault="0007793D">
      <w:pPr>
        <w:pStyle w:val="Retraitcorpsdetexte"/>
        <w:ind w:left="709"/>
        <w:rPr>
          <w:rFonts w:ascii="Arial" w:hAnsi="Arial" w:cs="Arial"/>
          <w:color w:val="FF0000"/>
          <w:sz w:val="20"/>
          <w:szCs w:val="20"/>
        </w:rPr>
      </w:pPr>
      <w:r w:rsidRPr="0007793D">
        <w:rPr>
          <w:rFonts w:ascii="Arial" w:hAnsi="Arial" w:cs="Arial"/>
          <w:sz w:val="20"/>
          <w:szCs w:val="20"/>
        </w:rPr>
        <w:t xml:space="preserve">Le ou les candidats retenus auront à produire les certificats et attestations de l'article </w:t>
      </w:r>
      <w:r w:rsidR="00D438FF">
        <w:rPr>
          <w:rFonts w:ascii="Arial" w:hAnsi="Arial" w:cs="Arial"/>
          <w:sz w:val="20"/>
          <w:szCs w:val="20"/>
        </w:rPr>
        <w:t>R2143-6 à 10</w:t>
      </w:r>
      <w:r w:rsidRPr="0007793D">
        <w:rPr>
          <w:rFonts w:ascii="Arial" w:hAnsi="Arial" w:cs="Arial"/>
          <w:sz w:val="20"/>
          <w:szCs w:val="20"/>
        </w:rPr>
        <w:t xml:space="preserve"> du Décret nº</w:t>
      </w:r>
      <w:r w:rsidR="00D438FF">
        <w:rPr>
          <w:rFonts w:ascii="Arial" w:hAnsi="Arial" w:cs="Arial"/>
          <w:sz w:val="20"/>
          <w:szCs w:val="20"/>
        </w:rPr>
        <w:t>2018-1075 du 3 décembre 2018</w:t>
      </w:r>
      <w:r w:rsidRPr="0007793D">
        <w:rPr>
          <w:rFonts w:ascii="Arial" w:hAnsi="Arial" w:cs="Arial"/>
          <w:sz w:val="20"/>
          <w:szCs w:val="20"/>
        </w:rPr>
        <w:t>, ainsi qu'une attestation d'assurance, s'ils ne l'ont pas fourni initialement. Le délai imparti par le pouvoir adjudicateur pour remettre ces documents ne pourra être supérieur à 10 jours.</w:t>
      </w:r>
      <w:r>
        <w:rPr>
          <w:sz w:val="22"/>
          <w:szCs w:val="22"/>
        </w:rPr>
        <w:t xml:space="preserve"> </w:t>
      </w:r>
    </w:p>
    <w:p w:rsidR="007B1207" w:rsidRPr="0072338A" w:rsidRDefault="007B1207" w:rsidP="0007793D">
      <w:pPr>
        <w:widowControl w:val="0"/>
        <w:jc w:val="both"/>
        <w:rPr>
          <w:rFonts w:ascii="Arial" w:hAnsi="Arial" w:cs="Arial"/>
          <w:color w:val="FF0000"/>
          <w:sz w:val="20"/>
          <w:szCs w:val="20"/>
        </w:rPr>
      </w:pPr>
    </w:p>
    <w:p w:rsidR="007B1207" w:rsidRPr="0007793D" w:rsidRDefault="007B1207" w:rsidP="00420C81">
      <w:pPr>
        <w:spacing w:line="264" w:lineRule="exact"/>
        <w:ind w:left="709" w:firstLine="1134"/>
        <w:jc w:val="both"/>
        <w:rPr>
          <w:rFonts w:ascii="Arial" w:hAnsi="Arial" w:cs="Arial"/>
          <w:sz w:val="20"/>
          <w:szCs w:val="20"/>
        </w:rPr>
      </w:pPr>
      <w:r w:rsidRPr="0007793D">
        <w:rPr>
          <w:rFonts w:ascii="Arial" w:hAnsi="Arial" w:cs="Arial"/>
          <w:sz w:val="20"/>
          <w:szCs w:val="20"/>
        </w:rPr>
        <w:t xml:space="preserve">Pour chaque </w:t>
      </w:r>
      <w:proofErr w:type="spellStart"/>
      <w:r w:rsidR="0007793D" w:rsidRPr="0007793D">
        <w:rPr>
          <w:rFonts w:ascii="Arial" w:hAnsi="Arial" w:cs="Arial"/>
          <w:sz w:val="20"/>
          <w:szCs w:val="20"/>
        </w:rPr>
        <w:t>co-traitant</w:t>
      </w:r>
      <w:proofErr w:type="spellEnd"/>
      <w:r w:rsidR="0007793D" w:rsidRPr="0007793D">
        <w:rPr>
          <w:rFonts w:ascii="Arial" w:hAnsi="Arial" w:cs="Arial"/>
          <w:sz w:val="20"/>
          <w:szCs w:val="20"/>
        </w:rPr>
        <w:t xml:space="preserve"> ou </w:t>
      </w:r>
      <w:r w:rsidRPr="0007793D">
        <w:rPr>
          <w:rFonts w:ascii="Arial" w:hAnsi="Arial" w:cs="Arial"/>
          <w:sz w:val="20"/>
          <w:szCs w:val="20"/>
        </w:rPr>
        <w:t>sous-traitant présenté dans l’offre, le candidat retenu devra joindre les mêmes pièces.</w:t>
      </w:r>
    </w:p>
    <w:p w:rsidR="007B1207" w:rsidRPr="0072338A" w:rsidRDefault="007B1207" w:rsidP="006D17D7">
      <w:pPr>
        <w:widowControl w:val="0"/>
        <w:jc w:val="both"/>
        <w:rPr>
          <w:rFonts w:ascii="Arial" w:hAnsi="Arial" w:cs="Arial"/>
          <w:color w:val="FF0000"/>
          <w:sz w:val="20"/>
          <w:szCs w:val="20"/>
        </w:rPr>
      </w:pPr>
    </w:p>
    <w:p w:rsidR="007B1207" w:rsidRPr="0072338A" w:rsidRDefault="007B1207">
      <w:pPr>
        <w:widowControl w:val="0"/>
        <w:ind w:firstLine="1134"/>
        <w:jc w:val="both"/>
        <w:rPr>
          <w:rFonts w:ascii="Arial" w:hAnsi="Arial" w:cs="Arial"/>
          <w:color w:val="FF0000"/>
          <w:sz w:val="20"/>
          <w:szCs w:val="20"/>
        </w:rPr>
      </w:pPr>
    </w:p>
    <w:p w:rsidR="007B1207" w:rsidRPr="005B484B" w:rsidRDefault="007B1207">
      <w:pPr>
        <w:widowControl w:val="0"/>
        <w:pBdr>
          <w:top w:val="single" w:sz="4" w:space="1" w:color="auto"/>
          <w:left w:val="single" w:sz="4" w:space="4" w:color="auto"/>
          <w:bottom w:val="single" w:sz="4" w:space="1" w:color="auto"/>
          <w:right w:val="single" w:sz="4" w:space="4" w:color="auto"/>
        </w:pBdr>
        <w:rPr>
          <w:rFonts w:ascii="Arial" w:hAnsi="Arial" w:cs="Arial"/>
          <w:b/>
          <w:sz w:val="20"/>
          <w:szCs w:val="20"/>
        </w:rPr>
      </w:pPr>
      <w:r w:rsidRPr="005B484B">
        <w:rPr>
          <w:rFonts w:ascii="Arial" w:hAnsi="Arial" w:cs="Arial"/>
          <w:b/>
          <w:sz w:val="20"/>
          <w:szCs w:val="20"/>
        </w:rPr>
        <w:t>ARTICLE 5 - CONDITIONS D'ENVOI OU DE REMISE DES OFFRES</w:t>
      </w:r>
    </w:p>
    <w:p w:rsidR="0082283D" w:rsidRDefault="0082283D" w:rsidP="0082283D">
      <w:pPr>
        <w:widowControl w:val="0"/>
        <w:autoSpaceDE w:val="0"/>
        <w:autoSpaceDN w:val="0"/>
        <w:adjustRightInd w:val="0"/>
        <w:ind w:left="426" w:firstLine="850"/>
        <w:jc w:val="both"/>
        <w:rPr>
          <w:rFonts w:ascii="Arial" w:hAnsi="Arial" w:cs="Arial"/>
          <w:b/>
          <w:i/>
          <w:color w:val="FF0000"/>
          <w:sz w:val="20"/>
          <w:szCs w:val="20"/>
          <w:u w:val="single"/>
        </w:rPr>
      </w:pPr>
    </w:p>
    <w:p w:rsidR="0082283D" w:rsidRPr="002468E1" w:rsidRDefault="0082283D" w:rsidP="0082283D">
      <w:pPr>
        <w:widowControl w:val="0"/>
        <w:autoSpaceDE w:val="0"/>
        <w:autoSpaceDN w:val="0"/>
        <w:adjustRightInd w:val="0"/>
        <w:ind w:left="426" w:firstLine="850"/>
        <w:jc w:val="both"/>
        <w:rPr>
          <w:rFonts w:ascii="Arial" w:hAnsi="Arial" w:cs="Arial"/>
          <w:b/>
          <w:sz w:val="20"/>
          <w:szCs w:val="20"/>
        </w:rPr>
      </w:pPr>
      <w:r w:rsidRPr="002468E1">
        <w:rPr>
          <w:rFonts w:ascii="Arial" w:hAnsi="Arial" w:cs="Arial"/>
          <w:b/>
          <w:i/>
          <w:sz w:val="20"/>
          <w:szCs w:val="20"/>
          <w:u w:val="single"/>
        </w:rPr>
        <w:t>La transmission des offres se fera de manière dématérialisée</w:t>
      </w:r>
      <w:r w:rsidRPr="002468E1">
        <w:rPr>
          <w:rFonts w:ascii="Arial" w:hAnsi="Arial" w:cs="Arial"/>
          <w:sz w:val="20"/>
          <w:szCs w:val="20"/>
        </w:rPr>
        <w:t xml:space="preserve"> sur la plateforme dont l’’adresse est indiquée au paragraphe 4</w:t>
      </w:r>
      <w:r w:rsidRPr="002468E1">
        <w:rPr>
          <w:rFonts w:ascii="Arial" w:hAnsi="Arial" w:cs="Arial"/>
          <w:b/>
          <w:sz w:val="20"/>
          <w:szCs w:val="20"/>
        </w:rPr>
        <w:t>.1.</w:t>
      </w:r>
    </w:p>
    <w:p w:rsidR="0082283D" w:rsidRPr="002468E1" w:rsidRDefault="0082283D" w:rsidP="0082283D">
      <w:pPr>
        <w:widowControl w:val="0"/>
        <w:ind w:firstLine="1701"/>
        <w:jc w:val="both"/>
        <w:rPr>
          <w:rFonts w:ascii="Arial" w:hAnsi="Arial" w:cs="Arial"/>
          <w:sz w:val="20"/>
          <w:szCs w:val="20"/>
        </w:rPr>
      </w:pPr>
    </w:p>
    <w:p w:rsidR="0082283D" w:rsidRPr="002468E1" w:rsidRDefault="0082283D" w:rsidP="0082283D">
      <w:pPr>
        <w:pStyle w:val="CM23"/>
        <w:spacing w:line="260" w:lineRule="atLeast"/>
        <w:ind w:left="360" w:firstLine="900"/>
        <w:jc w:val="both"/>
        <w:rPr>
          <w:rFonts w:ascii="Arial" w:hAnsi="Arial" w:cs="Arial"/>
          <w:b/>
          <w:sz w:val="20"/>
          <w:szCs w:val="20"/>
        </w:rPr>
      </w:pPr>
      <w:r w:rsidRPr="002468E1">
        <w:rPr>
          <w:rFonts w:ascii="Arial" w:hAnsi="Arial" w:cs="Arial"/>
          <w:b/>
          <w:sz w:val="20"/>
          <w:szCs w:val="20"/>
        </w:rPr>
        <w:t xml:space="preserve">La transmission des plis sur un support physique électronique (CD-ROM, clé USB...) n’est pas autorisée. </w:t>
      </w:r>
    </w:p>
    <w:p w:rsidR="0082283D" w:rsidRPr="002468E1" w:rsidRDefault="0082283D" w:rsidP="0082283D">
      <w:pPr>
        <w:pStyle w:val="CM23"/>
        <w:spacing w:line="260" w:lineRule="atLeast"/>
        <w:ind w:left="360" w:firstLine="900"/>
        <w:jc w:val="both"/>
        <w:rPr>
          <w:rFonts w:ascii="Arial" w:hAnsi="Arial" w:cs="Arial"/>
          <w:sz w:val="20"/>
          <w:szCs w:val="20"/>
        </w:rPr>
      </w:pPr>
      <w:r w:rsidRPr="002468E1">
        <w:rPr>
          <w:rFonts w:ascii="Arial" w:hAnsi="Arial" w:cs="Arial"/>
          <w:sz w:val="20"/>
          <w:szCs w:val="20"/>
        </w:rPr>
        <w:t xml:space="preserve">Pour tout renseignement relatif à l’usage de la plateforme, les entreprises peuvent s’adresser à l’équipe support  de E-Marches-publics. </w:t>
      </w:r>
    </w:p>
    <w:p w:rsidR="0082283D" w:rsidRPr="002468E1" w:rsidRDefault="0082283D" w:rsidP="0082283D">
      <w:pPr>
        <w:pStyle w:val="CM23"/>
        <w:spacing w:line="260" w:lineRule="atLeast"/>
        <w:ind w:left="360" w:firstLine="900"/>
        <w:jc w:val="both"/>
        <w:rPr>
          <w:rFonts w:ascii="Arial" w:hAnsi="Arial" w:cs="Arial"/>
          <w:sz w:val="20"/>
          <w:szCs w:val="20"/>
        </w:rPr>
      </w:pPr>
      <w:r w:rsidRPr="002468E1">
        <w:rPr>
          <w:rFonts w:ascii="Arial" w:hAnsi="Arial" w:cs="Arial"/>
          <w:sz w:val="20"/>
          <w:szCs w:val="20"/>
        </w:rPr>
        <w:t xml:space="preserve">Le fuseau horaire de référence sera celui de (GMT+01:00) Paris, Bruxelles, Copenhague, Madrid. </w:t>
      </w:r>
    </w:p>
    <w:p w:rsidR="0082283D" w:rsidRPr="002468E1" w:rsidRDefault="0082283D" w:rsidP="0082283D">
      <w:pPr>
        <w:pStyle w:val="CM23"/>
        <w:spacing w:line="260" w:lineRule="atLeast"/>
        <w:ind w:left="360" w:firstLine="900"/>
        <w:jc w:val="both"/>
        <w:rPr>
          <w:rFonts w:ascii="Arial" w:hAnsi="Arial" w:cs="Arial"/>
          <w:sz w:val="20"/>
          <w:szCs w:val="20"/>
        </w:rPr>
      </w:pPr>
      <w:r w:rsidRPr="002468E1">
        <w:rPr>
          <w:rFonts w:ascii="Arial" w:hAnsi="Arial" w:cs="Arial"/>
          <w:sz w:val="20"/>
          <w:szCs w:val="20"/>
        </w:rPr>
        <w:t xml:space="preserve">Le pli peut être doublé d’une copie de sauvegarde transmise dans les délais impartis, sur support physique électronique ou sur support papier. Cette copie est transmise sous pli scellé et comporte obligatoirement la mention «copie de sauvegarde », ainsi que le nom du candidat et l’identification de la procédure concernée. </w:t>
      </w:r>
    </w:p>
    <w:p w:rsidR="0082283D" w:rsidRPr="002468E1" w:rsidRDefault="0082283D" w:rsidP="0082283D">
      <w:pPr>
        <w:pStyle w:val="CM23"/>
        <w:spacing w:line="260" w:lineRule="atLeast"/>
        <w:ind w:left="360" w:firstLine="900"/>
        <w:jc w:val="both"/>
        <w:rPr>
          <w:rFonts w:ascii="Arial" w:hAnsi="Arial" w:cs="Arial"/>
          <w:sz w:val="20"/>
          <w:szCs w:val="20"/>
        </w:rPr>
      </w:pPr>
      <w:r w:rsidRPr="002468E1">
        <w:rPr>
          <w:rFonts w:ascii="Arial" w:hAnsi="Arial" w:cs="Arial"/>
          <w:sz w:val="20"/>
          <w:szCs w:val="20"/>
        </w:rPr>
        <w:t>Les formats électroniques dans lesquels les documents peuvent être transmis sont les suivants : WORD, EXCEL, PDF. Le soumissionnaire est invité à ne pas utiliser certains formats notamment les .</w:t>
      </w:r>
      <w:proofErr w:type="spellStart"/>
      <w:r w:rsidRPr="002468E1">
        <w:rPr>
          <w:rFonts w:ascii="Arial" w:hAnsi="Arial" w:cs="Arial"/>
          <w:sz w:val="20"/>
          <w:szCs w:val="20"/>
        </w:rPr>
        <w:t>exe</w:t>
      </w:r>
      <w:proofErr w:type="spellEnd"/>
      <w:r w:rsidRPr="002468E1">
        <w:rPr>
          <w:rFonts w:ascii="Arial" w:hAnsi="Arial" w:cs="Arial"/>
          <w:sz w:val="20"/>
          <w:szCs w:val="20"/>
        </w:rPr>
        <w:t xml:space="preserve"> ni certains outils tels les « macros ».</w:t>
      </w:r>
    </w:p>
    <w:p w:rsidR="0082283D" w:rsidRPr="002468E1" w:rsidRDefault="0082283D" w:rsidP="0082283D">
      <w:pPr>
        <w:pStyle w:val="CM9"/>
        <w:ind w:left="360" w:firstLine="900"/>
        <w:jc w:val="both"/>
        <w:rPr>
          <w:rFonts w:ascii="Arial" w:hAnsi="Arial" w:cs="Arial"/>
          <w:sz w:val="20"/>
          <w:szCs w:val="20"/>
        </w:rPr>
      </w:pPr>
      <w:r w:rsidRPr="002468E1">
        <w:rPr>
          <w:rFonts w:ascii="Arial" w:hAnsi="Arial" w:cs="Arial"/>
          <w:sz w:val="20"/>
          <w:szCs w:val="20"/>
        </w:rPr>
        <w:t xml:space="preserve">Chaque pièce pour laquelle une signature est exigée doit faire l’objet d’une signature électronique individuelle et conforme au format </w:t>
      </w:r>
      <w:proofErr w:type="spellStart"/>
      <w:r w:rsidRPr="002468E1">
        <w:rPr>
          <w:rFonts w:ascii="Arial" w:hAnsi="Arial" w:cs="Arial"/>
          <w:sz w:val="20"/>
          <w:szCs w:val="20"/>
        </w:rPr>
        <w:t>XAdES</w:t>
      </w:r>
      <w:proofErr w:type="spellEnd"/>
      <w:r w:rsidRPr="002468E1">
        <w:rPr>
          <w:rFonts w:ascii="Arial" w:hAnsi="Arial" w:cs="Arial"/>
          <w:sz w:val="20"/>
          <w:szCs w:val="20"/>
        </w:rPr>
        <w:t xml:space="preserve">, </w:t>
      </w:r>
      <w:proofErr w:type="spellStart"/>
      <w:r w:rsidRPr="002468E1">
        <w:rPr>
          <w:rFonts w:ascii="Arial" w:hAnsi="Arial" w:cs="Arial"/>
          <w:sz w:val="20"/>
          <w:szCs w:val="20"/>
        </w:rPr>
        <w:t>CAdES</w:t>
      </w:r>
      <w:proofErr w:type="spellEnd"/>
      <w:r w:rsidRPr="002468E1">
        <w:rPr>
          <w:rFonts w:ascii="Arial" w:hAnsi="Arial" w:cs="Arial"/>
          <w:sz w:val="20"/>
          <w:szCs w:val="20"/>
        </w:rPr>
        <w:t xml:space="preserve"> ou </w:t>
      </w:r>
      <w:proofErr w:type="spellStart"/>
      <w:r w:rsidRPr="002468E1">
        <w:rPr>
          <w:rFonts w:ascii="Arial" w:hAnsi="Arial" w:cs="Arial"/>
          <w:sz w:val="20"/>
          <w:szCs w:val="20"/>
        </w:rPr>
        <w:t>PAdES</w:t>
      </w:r>
      <w:proofErr w:type="spellEnd"/>
      <w:r w:rsidRPr="002468E1">
        <w:rPr>
          <w:rFonts w:ascii="Arial" w:hAnsi="Arial" w:cs="Arial"/>
          <w:sz w:val="20"/>
          <w:szCs w:val="20"/>
        </w:rPr>
        <w:t xml:space="preserve">.  La seule signature électronique du pli n’emporte pas valeur d’engagement du candidat </w:t>
      </w:r>
    </w:p>
    <w:p w:rsidR="0082283D" w:rsidRPr="002468E1" w:rsidRDefault="0082283D" w:rsidP="0082283D">
      <w:pPr>
        <w:pStyle w:val="Default"/>
        <w:rPr>
          <w:color w:val="auto"/>
        </w:rPr>
      </w:pPr>
    </w:p>
    <w:p w:rsidR="0082283D" w:rsidRPr="002468E1" w:rsidRDefault="0082283D" w:rsidP="0082283D">
      <w:pPr>
        <w:pStyle w:val="CM23"/>
        <w:spacing w:line="260" w:lineRule="atLeast"/>
        <w:ind w:left="360" w:firstLine="900"/>
        <w:jc w:val="both"/>
        <w:rPr>
          <w:rFonts w:ascii="Arial" w:hAnsi="Arial" w:cs="Arial"/>
          <w:sz w:val="20"/>
          <w:szCs w:val="20"/>
        </w:rPr>
      </w:pPr>
      <w:r w:rsidRPr="002468E1">
        <w:rPr>
          <w:rFonts w:ascii="Arial" w:hAnsi="Arial" w:cs="Arial"/>
          <w:sz w:val="20"/>
          <w:szCs w:val="20"/>
        </w:rPr>
        <w:t xml:space="preserve">Les frais d’accès au réseau et de recours à la signature électronique sont à la charge de chaque candidat. </w:t>
      </w:r>
    </w:p>
    <w:p w:rsidR="0082283D" w:rsidRPr="002468E1" w:rsidRDefault="0082283D" w:rsidP="0082283D">
      <w:pPr>
        <w:autoSpaceDE w:val="0"/>
        <w:autoSpaceDN w:val="0"/>
        <w:adjustRightInd w:val="0"/>
        <w:ind w:left="426" w:firstLine="850"/>
        <w:rPr>
          <w:rFonts w:ascii="Arial" w:hAnsi="Arial" w:cs="Arial"/>
          <w:sz w:val="20"/>
          <w:szCs w:val="20"/>
        </w:rPr>
      </w:pPr>
      <w:r w:rsidRPr="002468E1">
        <w:rPr>
          <w:rFonts w:ascii="Arial" w:hAnsi="Arial" w:cs="Arial"/>
          <w:sz w:val="20"/>
          <w:szCs w:val="20"/>
        </w:rPr>
        <w:t xml:space="preserve">Le niveau de sécurité requis pour le certificat de signature électronique est le Niveau (**) du RGS. Les certificats RGS (Référentiel Général de Sécurité) sont référencés dans une liste de confiance française (http://references.modernisation.gouv.fr) ou dans une liste de confiance d’un autre Etat-membre de l’Union européenne. </w:t>
      </w:r>
    </w:p>
    <w:p w:rsidR="0082283D" w:rsidRPr="002468E1" w:rsidRDefault="0082283D" w:rsidP="0082283D">
      <w:pPr>
        <w:pStyle w:val="CM13"/>
        <w:ind w:left="426" w:firstLine="850"/>
        <w:rPr>
          <w:rFonts w:ascii="Arial" w:hAnsi="Arial" w:cs="Arial"/>
          <w:sz w:val="20"/>
          <w:szCs w:val="20"/>
        </w:rPr>
      </w:pPr>
    </w:p>
    <w:p w:rsidR="0082283D" w:rsidRPr="002468E1" w:rsidRDefault="0082283D" w:rsidP="0082283D">
      <w:pPr>
        <w:pStyle w:val="CM13"/>
        <w:ind w:left="426" w:firstLine="850"/>
        <w:rPr>
          <w:rFonts w:ascii="Arial" w:hAnsi="Arial" w:cs="Arial"/>
          <w:sz w:val="20"/>
          <w:szCs w:val="20"/>
        </w:rPr>
      </w:pPr>
      <w:r w:rsidRPr="002468E1">
        <w:rPr>
          <w:rFonts w:ascii="Arial" w:hAnsi="Arial" w:cs="Arial"/>
          <w:sz w:val="20"/>
          <w:szCs w:val="20"/>
        </w:rPr>
        <w:t xml:space="preserve">Toutefois, le candidat est libre d’utiliser le certificat de son choix si celui-ci est conforme aux obligations minimales résultant du RGS. Dans ce cas, il doit transmettre tous les éléments nécessaires à la vérification de cette conformité. </w:t>
      </w:r>
    </w:p>
    <w:p w:rsidR="0082283D" w:rsidRPr="002468E1" w:rsidRDefault="0082283D" w:rsidP="0082283D">
      <w:pPr>
        <w:pStyle w:val="CM13"/>
        <w:ind w:left="360" w:firstLine="900"/>
        <w:rPr>
          <w:rFonts w:ascii="Arial" w:hAnsi="Arial" w:cs="Arial"/>
          <w:sz w:val="22"/>
          <w:szCs w:val="22"/>
        </w:rPr>
      </w:pPr>
    </w:p>
    <w:p w:rsidR="0082283D" w:rsidRPr="002468E1" w:rsidRDefault="0082283D" w:rsidP="0082283D">
      <w:pPr>
        <w:pStyle w:val="CM13"/>
        <w:ind w:left="360" w:firstLine="900"/>
        <w:rPr>
          <w:rFonts w:ascii="Arial" w:hAnsi="Arial" w:cs="Arial"/>
          <w:sz w:val="20"/>
          <w:szCs w:val="20"/>
        </w:rPr>
      </w:pPr>
      <w:r w:rsidRPr="002468E1">
        <w:rPr>
          <w:rFonts w:ascii="Arial" w:hAnsi="Arial" w:cs="Arial"/>
          <w:sz w:val="20"/>
          <w:szCs w:val="20"/>
        </w:rPr>
        <w:t xml:space="preserve">Tout document contenant un virus informatique fera l’objet d’un archivage de sécurité et sera réputé n’avoir jamais été reçu. Le candidat concerné en sera informé. Dans ces conditions, il est conseillé aux candidats de soumettre leurs documents à un anti-virus avant envoi. </w:t>
      </w:r>
    </w:p>
    <w:p w:rsidR="0082283D" w:rsidRPr="002468E1" w:rsidRDefault="0082283D" w:rsidP="0082283D">
      <w:pPr>
        <w:pStyle w:val="Default"/>
        <w:rPr>
          <w:color w:val="auto"/>
        </w:rPr>
      </w:pPr>
    </w:p>
    <w:p w:rsidR="0082283D" w:rsidRPr="002468E1" w:rsidRDefault="0082283D" w:rsidP="0082283D">
      <w:pPr>
        <w:pStyle w:val="CM12"/>
        <w:ind w:left="360" w:firstLine="900"/>
        <w:rPr>
          <w:rFonts w:ascii="Arial" w:hAnsi="Arial" w:cs="Arial"/>
          <w:b/>
          <w:sz w:val="20"/>
          <w:szCs w:val="20"/>
        </w:rPr>
      </w:pPr>
      <w:r w:rsidRPr="002468E1">
        <w:rPr>
          <w:rFonts w:ascii="Arial" w:hAnsi="Arial" w:cs="Arial"/>
          <w:sz w:val="20"/>
          <w:szCs w:val="20"/>
        </w:rPr>
        <w:t xml:space="preserve">Les documents transmis par voie électronique seront </w:t>
      </w:r>
      <w:proofErr w:type="spellStart"/>
      <w:r w:rsidRPr="002468E1">
        <w:rPr>
          <w:rFonts w:ascii="Arial" w:hAnsi="Arial" w:cs="Arial"/>
          <w:sz w:val="20"/>
          <w:szCs w:val="20"/>
        </w:rPr>
        <w:t>re</w:t>
      </w:r>
      <w:proofErr w:type="spellEnd"/>
      <w:r w:rsidRPr="002468E1">
        <w:rPr>
          <w:rFonts w:ascii="Arial" w:hAnsi="Arial" w:cs="Arial"/>
          <w:sz w:val="20"/>
          <w:szCs w:val="20"/>
        </w:rPr>
        <w:t xml:space="preserve">-matérialisés après l’ouverture des plis. Les candidats sont informés que l’attribution du marché pourra donner lieu à la signature manuscrite du marché </w:t>
      </w:r>
      <w:r w:rsidRPr="002468E1">
        <w:rPr>
          <w:rFonts w:ascii="Arial" w:hAnsi="Arial" w:cs="Arial"/>
          <w:b/>
          <w:sz w:val="20"/>
          <w:szCs w:val="20"/>
        </w:rPr>
        <w:t xml:space="preserve">papier. </w:t>
      </w:r>
    </w:p>
    <w:p w:rsidR="0082283D" w:rsidRDefault="0082283D" w:rsidP="00437098">
      <w:pPr>
        <w:widowControl w:val="0"/>
        <w:ind w:left="1701"/>
        <w:rPr>
          <w:rFonts w:ascii="Arial" w:hAnsi="Arial" w:cs="Arial"/>
          <w:b/>
          <w:i/>
          <w:sz w:val="20"/>
          <w:szCs w:val="20"/>
        </w:rPr>
      </w:pPr>
    </w:p>
    <w:p w:rsidR="009F66E7" w:rsidRPr="00F741A9" w:rsidRDefault="009F66E7">
      <w:pPr>
        <w:widowControl w:val="0"/>
        <w:ind w:firstLine="1701"/>
        <w:jc w:val="both"/>
        <w:rPr>
          <w:rFonts w:ascii="Arial" w:hAnsi="Arial" w:cs="Arial"/>
          <w:sz w:val="20"/>
          <w:szCs w:val="20"/>
        </w:rPr>
      </w:pPr>
    </w:p>
    <w:p w:rsidR="007B1207" w:rsidRPr="004E20A2" w:rsidRDefault="007B1207">
      <w:pPr>
        <w:widowControl w:val="0"/>
        <w:pBdr>
          <w:top w:val="single" w:sz="4" w:space="1" w:color="auto"/>
          <w:left w:val="single" w:sz="4" w:space="4" w:color="auto"/>
          <w:bottom w:val="single" w:sz="4" w:space="1" w:color="auto"/>
          <w:right w:val="single" w:sz="4" w:space="4" w:color="auto"/>
        </w:pBdr>
        <w:rPr>
          <w:rFonts w:ascii="Arial" w:hAnsi="Arial" w:cs="Arial"/>
          <w:b/>
          <w:sz w:val="20"/>
          <w:szCs w:val="20"/>
        </w:rPr>
      </w:pPr>
      <w:r w:rsidRPr="004E20A2">
        <w:rPr>
          <w:rFonts w:ascii="Arial" w:hAnsi="Arial" w:cs="Arial"/>
          <w:b/>
          <w:sz w:val="20"/>
          <w:szCs w:val="20"/>
        </w:rPr>
        <w:t>ARTICLE 6 - SELECTION DES OPERATEURS ECONOMIQUES - JUGEMENT ET CLASSEMENT DES OFFRES</w:t>
      </w:r>
    </w:p>
    <w:p w:rsidR="007B1207" w:rsidRPr="004E20A2" w:rsidRDefault="007B1207">
      <w:pPr>
        <w:widowControl w:val="0"/>
        <w:ind w:firstLine="1701"/>
        <w:jc w:val="both"/>
        <w:rPr>
          <w:rFonts w:ascii="Arial" w:hAnsi="Arial" w:cs="Arial"/>
          <w:sz w:val="20"/>
          <w:szCs w:val="20"/>
        </w:rPr>
      </w:pPr>
    </w:p>
    <w:p w:rsidR="0021065B" w:rsidRPr="0021065B" w:rsidRDefault="0021065B" w:rsidP="0021065B">
      <w:pPr>
        <w:widowControl w:val="0"/>
        <w:ind w:left="426" w:firstLine="850"/>
        <w:jc w:val="both"/>
        <w:rPr>
          <w:rFonts w:ascii="Arial" w:hAnsi="Arial" w:cs="Arial"/>
          <w:sz w:val="20"/>
          <w:szCs w:val="20"/>
        </w:rPr>
      </w:pPr>
      <w:r w:rsidRPr="0021065B">
        <w:rPr>
          <w:rFonts w:ascii="Arial" w:hAnsi="Arial" w:cs="Arial"/>
          <w:sz w:val="20"/>
          <w:szCs w:val="20"/>
        </w:rPr>
        <w:t xml:space="preserve">La sélection des candidatures et le jugement des offres seront effectués dans le respect des principes fondamentaux de la commande publique. </w:t>
      </w:r>
    </w:p>
    <w:p w:rsidR="0021065B" w:rsidRDefault="0021065B">
      <w:pPr>
        <w:widowControl w:val="0"/>
        <w:ind w:left="1701"/>
        <w:rPr>
          <w:rFonts w:ascii="Arial" w:hAnsi="Arial" w:cs="Arial"/>
          <w:b/>
          <w:i/>
          <w:sz w:val="20"/>
          <w:szCs w:val="20"/>
        </w:rPr>
      </w:pPr>
    </w:p>
    <w:p w:rsidR="007B1207" w:rsidRPr="004E20A2" w:rsidRDefault="007B1207">
      <w:pPr>
        <w:widowControl w:val="0"/>
        <w:ind w:left="1701"/>
        <w:rPr>
          <w:rFonts w:ascii="Arial" w:hAnsi="Arial" w:cs="Arial"/>
          <w:b/>
          <w:i/>
          <w:sz w:val="20"/>
          <w:szCs w:val="20"/>
        </w:rPr>
      </w:pPr>
      <w:r w:rsidRPr="004E20A2">
        <w:rPr>
          <w:rFonts w:ascii="Arial" w:hAnsi="Arial" w:cs="Arial"/>
          <w:b/>
          <w:i/>
          <w:sz w:val="20"/>
          <w:szCs w:val="20"/>
        </w:rPr>
        <w:t xml:space="preserve">6-1 – </w:t>
      </w:r>
      <w:r w:rsidRPr="004E20A2">
        <w:rPr>
          <w:rFonts w:ascii="Arial" w:hAnsi="Arial" w:cs="Arial"/>
          <w:b/>
          <w:i/>
          <w:sz w:val="20"/>
          <w:szCs w:val="20"/>
          <w:u w:val="single"/>
        </w:rPr>
        <w:t>Sélection des opérateurs économiques</w:t>
      </w:r>
    </w:p>
    <w:p w:rsidR="007B1207" w:rsidRPr="004E20A2" w:rsidRDefault="007B1207">
      <w:pPr>
        <w:widowControl w:val="0"/>
        <w:ind w:firstLine="1701"/>
        <w:jc w:val="both"/>
        <w:rPr>
          <w:rFonts w:ascii="Arial" w:hAnsi="Arial" w:cs="Arial"/>
          <w:i/>
          <w:sz w:val="20"/>
          <w:szCs w:val="20"/>
        </w:rPr>
      </w:pPr>
    </w:p>
    <w:p w:rsidR="000E6082" w:rsidRDefault="000E6082" w:rsidP="000E6082">
      <w:pPr>
        <w:autoSpaceDE w:val="0"/>
        <w:autoSpaceDN w:val="0"/>
        <w:adjustRightInd w:val="0"/>
        <w:ind w:left="426" w:firstLine="850"/>
        <w:rPr>
          <w:rFonts w:ascii="TrebuchetMS" w:hAnsi="TrebuchetMS" w:cs="TrebuchetMS"/>
          <w:sz w:val="20"/>
          <w:szCs w:val="20"/>
        </w:rPr>
      </w:pPr>
      <w:r>
        <w:rPr>
          <w:rFonts w:ascii="TrebuchetMS" w:hAnsi="TrebuchetMS" w:cs="TrebuchetMS"/>
          <w:sz w:val="20"/>
          <w:szCs w:val="20"/>
        </w:rPr>
        <w:t>Avant de procéder à l'examen des candidatures, s'il apparaît que des pièces du dossier de candidature sont manquantes ou incomplètes, le pouvoir adjudicateur peut décider de demander à tous les candidats concernés de produire ou compléter ces pièces dans un délai maximum de 10 jours.</w:t>
      </w:r>
    </w:p>
    <w:p w:rsidR="000E6082" w:rsidRDefault="000E6082" w:rsidP="000E6082">
      <w:pPr>
        <w:autoSpaceDE w:val="0"/>
        <w:autoSpaceDN w:val="0"/>
        <w:adjustRightInd w:val="0"/>
        <w:rPr>
          <w:rFonts w:ascii="TrebuchetMS" w:hAnsi="TrebuchetMS" w:cs="TrebuchetMS"/>
          <w:sz w:val="20"/>
          <w:szCs w:val="20"/>
        </w:rPr>
      </w:pPr>
    </w:p>
    <w:p w:rsidR="000E6082" w:rsidRDefault="000E6082" w:rsidP="000E6082">
      <w:pPr>
        <w:autoSpaceDE w:val="0"/>
        <w:autoSpaceDN w:val="0"/>
        <w:adjustRightInd w:val="0"/>
        <w:ind w:left="426" w:firstLine="850"/>
        <w:rPr>
          <w:rFonts w:ascii="TrebuchetMS" w:hAnsi="TrebuchetMS" w:cs="TrebuchetMS"/>
          <w:sz w:val="20"/>
          <w:szCs w:val="20"/>
        </w:rPr>
      </w:pPr>
      <w:r>
        <w:rPr>
          <w:rFonts w:ascii="TrebuchetMS" w:hAnsi="TrebuchetMS" w:cs="TrebuchetMS"/>
          <w:sz w:val="20"/>
          <w:szCs w:val="20"/>
        </w:rPr>
        <w:t>Les candidatures conformes et recevables seront examinées, à partir des seuls renseignements et</w:t>
      </w:r>
    </w:p>
    <w:p w:rsidR="000E6082" w:rsidRDefault="000E6082" w:rsidP="000E6082">
      <w:pPr>
        <w:autoSpaceDE w:val="0"/>
        <w:autoSpaceDN w:val="0"/>
        <w:adjustRightInd w:val="0"/>
        <w:ind w:left="426"/>
        <w:rPr>
          <w:rFonts w:ascii="TrebuchetMS" w:hAnsi="TrebuchetMS" w:cs="TrebuchetMS"/>
          <w:sz w:val="20"/>
          <w:szCs w:val="20"/>
        </w:rPr>
      </w:pPr>
      <w:r>
        <w:rPr>
          <w:rFonts w:ascii="TrebuchetMS" w:hAnsi="TrebuchetMS" w:cs="TrebuchetMS"/>
          <w:sz w:val="20"/>
          <w:szCs w:val="20"/>
        </w:rPr>
        <w:t>documents exigés dans le cadre de cette consultation, pour évaluer leur situation juridique ainsi que leurs capacités professionnelles, techniques et financières.</w:t>
      </w:r>
    </w:p>
    <w:p w:rsidR="0007793D" w:rsidRPr="0007793D" w:rsidRDefault="0007793D">
      <w:pPr>
        <w:widowControl w:val="0"/>
        <w:ind w:left="426" w:firstLine="850"/>
        <w:jc w:val="both"/>
        <w:rPr>
          <w:rFonts w:ascii="Arial" w:hAnsi="Arial" w:cs="Arial"/>
          <w:sz w:val="20"/>
          <w:szCs w:val="20"/>
        </w:rPr>
      </w:pPr>
    </w:p>
    <w:p w:rsidR="007B1207" w:rsidRPr="005F0388" w:rsidRDefault="007B1207">
      <w:pPr>
        <w:widowControl w:val="0"/>
        <w:ind w:left="426" w:firstLine="850"/>
        <w:jc w:val="both"/>
        <w:rPr>
          <w:rFonts w:ascii="Arial" w:hAnsi="Arial" w:cs="Arial"/>
          <w:sz w:val="20"/>
          <w:szCs w:val="20"/>
        </w:rPr>
      </w:pPr>
      <w:r w:rsidRPr="005F0388">
        <w:rPr>
          <w:rFonts w:ascii="Arial" w:hAnsi="Arial" w:cs="Arial"/>
          <w:sz w:val="20"/>
          <w:szCs w:val="20"/>
        </w:rPr>
        <w:t>Il est rappelé qu’en cas de groupement, l’appréciation des capacités professionnelles, techniques et financières est globale. Il n’est pas exigé que chaque membre du groupement ait la totalité des compétences techniques requises pour</w:t>
      </w:r>
      <w:r w:rsidR="000E1634" w:rsidRPr="005F0388">
        <w:rPr>
          <w:rFonts w:ascii="Arial" w:hAnsi="Arial" w:cs="Arial"/>
          <w:sz w:val="20"/>
          <w:szCs w:val="20"/>
        </w:rPr>
        <w:t xml:space="preserve"> l’exécution du marché.</w:t>
      </w:r>
    </w:p>
    <w:p w:rsidR="007B1207" w:rsidRPr="0072338A" w:rsidRDefault="007B1207">
      <w:pPr>
        <w:widowControl w:val="0"/>
        <w:ind w:left="2127"/>
        <w:jc w:val="both"/>
        <w:rPr>
          <w:rFonts w:ascii="Arial" w:hAnsi="Arial" w:cs="Arial"/>
          <w:b/>
          <w:i/>
          <w:color w:val="FF0000"/>
          <w:sz w:val="20"/>
          <w:szCs w:val="20"/>
        </w:rPr>
      </w:pPr>
    </w:p>
    <w:p w:rsidR="009F66E7" w:rsidRPr="0072338A" w:rsidRDefault="009F66E7">
      <w:pPr>
        <w:widowControl w:val="0"/>
        <w:ind w:left="1701"/>
        <w:jc w:val="both"/>
        <w:rPr>
          <w:rFonts w:ascii="Arial" w:hAnsi="Arial" w:cs="Arial"/>
          <w:b/>
          <w:i/>
          <w:color w:val="FF0000"/>
          <w:sz w:val="20"/>
          <w:szCs w:val="20"/>
        </w:rPr>
      </w:pPr>
    </w:p>
    <w:p w:rsidR="007B1207" w:rsidRPr="0021065B" w:rsidRDefault="007B1207">
      <w:pPr>
        <w:widowControl w:val="0"/>
        <w:ind w:left="1701"/>
        <w:jc w:val="both"/>
        <w:rPr>
          <w:rFonts w:ascii="Arial" w:hAnsi="Arial" w:cs="Arial"/>
          <w:b/>
          <w:i/>
          <w:sz w:val="20"/>
          <w:szCs w:val="20"/>
        </w:rPr>
      </w:pPr>
      <w:r w:rsidRPr="0021065B">
        <w:rPr>
          <w:rFonts w:ascii="Arial" w:hAnsi="Arial" w:cs="Arial"/>
          <w:b/>
          <w:i/>
          <w:sz w:val="20"/>
          <w:szCs w:val="20"/>
        </w:rPr>
        <w:t xml:space="preserve">6-2 – </w:t>
      </w:r>
      <w:r w:rsidRPr="0021065B">
        <w:rPr>
          <w:rFonts w:ascii="Arial" w:hAnsi="Arial" w:cs="Arial"/>
          <w:b/>
          <w:i/>
          <w:sz w:val="20"/>
          <w:szCs w:val="20"/>
          <w:u w:val="single"/>
        </w:rPr>
        <w:t>Jugement et classement  des offres</w:t>
      </w:r>
    </w:p>
    <w:p w:rsidR="007B1207" w:rsidRPr="0072338A" w:rsidRDefault="007B1207" w:rsidP="007A543F">
      <w:pPr>
        <w:widowControl w:val="0"/>
        <w:jc w:val="both"/>
        <w:rPr>
          <w:rFonts w:ascii="Arial" w:hAnsi="Arial" w:cs="Arial"/>
          <w:color w:val="FF0000"/>
          <w:sz w:val="20"/>
          <w:szCs w:val="20"/>
        </w:rPr>
      </w:pPr>
    </w:p>
    <w:p w:rsidR="007B1207" w:rsidRPr="0069090A" w:rsidRDefault="007B1207" w:rsidP="0069090A">
      <w:pPr>
        <w:autoSpaceDE w:val="0"/>
        <w:autoSpaceDN w:val="0"/>
        <w:adjustRightInd w:val="0"/>
        <w:ind w:left="426" w:firstLine="850"/>
        <w:rPr>
          <w:rFonts w:ascii="TrebuchetMS" w:hAnsi="TrebuchetMS" w:cs="TrebuchetMS"/>
          <w:sz w:val="20"/>
          <w:szCs w:val="20"/>
        </w:rPr>
      </w:pPr>
      <w:r w:rsidRPr="0021065B">
        <w:rPr>
          <w:rFonts w:ascii="Arial" w:hAnsi="Arial" w:cs="Arial"/>
          <w:sz w:val="20"/>
          <w:szCs w:val="20"/>
        </w:rPr>
        <w:t>Seront éliminées les offres inappropriées (offre qui apporte une réponse sans rapport avec le besoin du pouvoir adjudicateur et qui peut en conséquence être assimilée à une absence d’offre), ainsi que les offres irrégulières (offre qui, tout en apportant une réponse au besoin du pouvoir adjudicateur, est incomplète ou ne respecte pas les exigences des documents de la consultation) ou inacceptables (offre qui méconnaît la législation en vigueur dans le cadre des conditions prévues pour son exécution ou qui empêche son financement par le pouvoir adjudicateur</w:t>
      </w:r>
      <w:r w:rsidR="0021065B" w:rsidRPr="0021065B">
        <w:rPr>
          <w:rFonts w:ascii="Arial" w:hAnsi="Arial" w:cs="Arial"/>
          <w:sz w:val="20"/>
          <w:szCs w:val="20"/>
        </w:rPr>
        <w:t>)</w:t>
      </w:r>
      <w:r w:rsidRPr="0021065B">
        <w:rPr>
          <w:rFonts w:ascii="Arial" w:hAnsi="Arial" w:cs="Arial"/>
          <w:sz w:val="20"/>
          <w:szCs w:val="20"/>
        </w:rPr>
        <w:t>.</w:t>
      </w:r>
    </w:p>
    <w:p w:rsidR="003A688B" w:rsidRPr="0021065B" w:rsidRDefault="003A688B">
      <w:pPr>
        <w:widowControl w:val="0"/>
        <w:ind w:left="426" w:firstLine="850"/>
        <w:jc w:val="both"/>
        <w:rPr>
          <w:rFonts w:ascii="Arial" w:hAnsi="Arial" w:cs="Arial"/>
          <w:sz w:val="20"/>
          <w:szCs w:val="20"/>
        </w:rPr>
      </w:pPr>
    </w:p>
    <w:p w:rsidR="007B1207" w:rsidRPr="00E7778B" w:rsidRDefault="007B1207">
      <w:pPr>
        <w:widowControl w:val="0"/>
        <w:ind w:left="426" w:firstLine="850"/>
        <w:jc w:val="both"/>
        <w:rPr>
          <w:rFonts w:ascii="Arial" w:hAnsi="Arial" w:cs="Arial"/>
          <w:sz w:val="20"/>
          <w:szCs w:val="20"/>
        </w:rPr>
      </w:pPr>
      <w:r w:rsidRPr="00E7778B">
        <w:rPr>
          <w:rFonts w:ascii="Arial" w:hAnsi="Arial" w:cs="Arial"/>
          <w:sz w:val="20"/>
          <w:szCs w:val="20"/>
        </w:rPr>
        <w:t xml:space="preserve">Le Pouvoir Adjudicateur choisira l’offre économiquement la plus avantageuse conformément aux critères suivants, pondérés :  </w:t>
      </w:r>
    </w:p>
    <w:p w:rsidR="009F66E7" w:rsidRPr="0072338A" w:rsidRDefault="009F66E7">
      <w:pPr>
        <w:widowControl w:val="0"/>
        <w:ind w:firstLine="1080"/>
        <w:jc w:val="both"/>
        <w:rPr>
          <w:rFonts w:ascii="Arial" w:hAnsi="Arial" w:cs="Arial"/>
          <w:i/>
          <w:color w:val="FF0000"/>
          <w:sz w:val="20"/>
          <w:szCs w:val="20"/>
        </w:rPr>
      </w:pPr>
    </w:p>
    <w:p w:rsidR="004503F7" w:rsidRPr="0072338A" w:rsidRDefault="004503F7" w:rsidP="004503F7">
      <w:pPr>
        <w:widowControl w:val="0"/>
        <w:ind w:left="1701" w:hanging="567"/>
        <w:jc w:val="both"/>
        <w:rPr>
          <w:rFonts w:ascii="Arial" w:hAnsi="Arial" w:cs="Arial"/>
          <w:i/>
          <w:color w:val="FF0000"/>
          <w:sz w:val="20"/>
          <w:szCs w:val="20"/>
        </w:rPr>
      </w:pPr>
    </w:p>
    <w:p w:rsidR="004503F7" w:rsidRPr="00381786" w:rsidRDefault="004503F7" w:rsidP="004503F7">
      <w:pPr>
        <w:widowControl w:val="0"/>
        <w:ind w:left="1701" w:hanging="567"/>
        <w:jc w:val="both"/>
        <w:rPr>
          <w:rFonts w:ascii="Arial" w:hAnsi="Arial" w:cs="Arial"/>
          <w:i/>
          <w:sz w:val="20"/>
          <w:szCs w:val="20"/>
        </w:rPr>
      </w:pPr>
      <w:r w:rsidRPr="00381786">
        <w:rPr>
          <w:rFonts w:ascii="Arial" w:hAnsi="Arial" w:cs="Arial"/>
          <w:i/>
          <w:sz w:val="20"/>
          <w:szCs w:val="20"/>
        </w:rPr>
        <w:t>6-2.1</w:t>
      </w:r>
      <w:r w:rsidRPr="00381786">
        <w:rPr>
          <w:rFonts w:ascii="Arial" w:hAnsi="Arial" w:cs="Arial"/>
          <w:i/>
          <w:sz w:val="20"/>
          <w:szCs w:val="20"/>
        </w:rPr>
        <w:tab/>
      </w:r>
      <w:r w:rsidRPr="00381786">
        <w:rPr>
          <w:rFonts w:ascii="Arial" w:hAnsi="Arial" w:cs="Arial"/>
          <w:i/>
          <w:sz w:val="20"/>
          <w:szCs w:val="20"/>
          <w:u w:val="single"/>
        </w:rPr>
        <w:t xml:space="preserve">la valeur technique (en fonction du mémoire technique) </w:t>
      </w:r>
      <w:r w:rsidRPr="00381786">
        <w:rPr>
          <w:rFonts w:ascii="Arial" w:hAnsi="Arial" w:cs="Arial"/>
          <w:b/>
          <w:bCs/>
          <w:i/>
          <w:sz w:val="20"/>
          <w:szCs w:val="20"/>
          <w:u w:val="single"/>
        </w:rPr>
        <w:t>pondérée à 40%</w:t>
      </w:r>
      <w:r w:rsidRPr="00381786">
        <w:rPr>
          <w:rFonts w:ascii="Arial" w:hAnsi="Arial" w:cs="Arial"/>
          <w:b/>
          <w:bCs/>
          <w:i/>
          <w:sz w:val="20"/>
          <w:szCs w:val="20"/>
        </w:rPr>
        <w:t> </w:t>
      </w:r>
      <w:r w:rsidRPr="00381786">
        <w:rPr>
          <w:rFonts w:ascii="Arial" w:hAnsi="Arial" w:cs="Arial"/>
          <w:i/>
          <w:sz w:val="20"/>
          <w:szCs w:val="20"/>
        </w:rPr>
        <w:t>:</w:t>
      </w:r>
    </w:p>
    <w:p w:rsidR="004503F7" w:rsidRPr="00381786" w:rsidRDefault="004503F7" w:rsidP="004503F7">
      <w:pPr>
        <w:tabs>
          <w:tab w:val="num" w:pos="1418"/>
        </w:tabs>
        <w:ind w:left="1418" w:hanging="567"/>
        <w:jc w:val="both"/>
        <w:rPr>
          <w:rFonts w:ascii="Arial" w:hAnsi="Arial" w:cs="Arial"/>
          <w:sz w:val="20"/>
          <w:szCs w:val="20"/>
        </w:rPr>
      </w:pPr>
    </w:p>
    <w:p w:rsidR="004503F7" w:rsidRPr="00381786" w:rsidRDefault="004503F7" w:rsidP="004503F7">
      <w:pPr>
        <w:ind w:left="567"/>
        <w:jc w:val="both"/>
        <w:rPr>
          <w:rFonts w:ascii="Arial" w:hAnsi="Arial" w:cs="Arial"/>
          <w:sz w:val="20"/>
          <w:szCs w:val="20"/>
        </w:rPr>
      </w:pPr>
      <w:r w:rsidRPr="00381786">
        <w:rPr>
          <w:rFonts w:ascii="Arial" w:hAnsi="Arial" w:cs="Arial"/>
          <w:sz w:val="20"/>
          <w:szCs w:val="20"/>
        </w:rPr>
        <w:t>Il sera attribué une note en fonction du contenu des réponses à chacun des quatre critères définis à l’Article 4.2 (15) et résumés dans le tableau ci-dessous, comprise entre zéro (absence de mémoire, réponse non traitée ou réponse ne répondant pas aux spécificités du marché) et un maximum indiqué dans le tableau suivant (dans le cas d’une réponse très satisfaisante).</w:t>
      </w:r>
    </w:p>
    <w:p w:rsidR="004503F7" w:rsidRPr="00381786" w:rsidRDefault="004503F7" w:rsidP="004503F7">
      <w:pPr>
        <w:tabs>
          <w:tab w:val="num" w:pos="0"/>
        </w:tabs>
        <w:ind w:hanging="567"/>
        <w:jc w:val="both"/>
        <w:rPr>
          <w:rFonts w:ascii="Arial" w:hAnsi="Arial" w:cs="Arial"/>
          <w:sz w:val="20"/>
          <w:szCs w:val="20"/>
        </w:rPr>
      </w:pPr>
    </w:p>
    <w:p w:rsidR="004503F7" w:rsidRPr="00381786" w:rsidRDefault="004503F7" w:rsidP="004503F7">
      <w:pPr>
        <w:tabs>
          <w:tab w:val="num" w:pos="0"/>
        </w:tabs>
        <w:ind w:firstLine="1134"/>
        <w:jc w:val="both"/>
        <w:rPr>
          <w:rFonts w:ascii="Arial" w:hAnsi="Arial" w:cs="Arial"/>
          <w:sz w:val="20"/>
          <w:szCs w:val="20"/>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86"/>
        <w:gridCol w:w="2160"/>
      </w:tblGrid>
      <w:tr w:rsidR="004503F7" w:rsidRPr="00381786" w:rsidTr="00950D03">
        <w:trPr>
          <w:trHeight w:val="70"/>
        </w:trPr>
        <w:tc>
          <w:tcPr>
            <w:tcW w:w="4986" w:type="dxa"/>
          </w:tcPr>
          <w:p w:rsidR="004503F7" w:rsidRPr="00381786" w:rsidRDefault="004503F7" w:rsidP="00950D03">
            <w:pPr>
              <w:jc w:val="both"/>
              <w:rPr>
                <w:rFonts w:ascii="Arial" w:hAnsi="Arial" w:cs="Arial"/>
                <w:sz w:val="20"/>
                <w:szCs w:val="20"/>
              </w:rPr>
            </w:pPr>
            <w:r w:rsidRPr="00381786">
              <w:rPr>
                <w:rFonts w:ascii="Arial" w:hAnsi="Arial" w:cs="Arial"/>
                <w:b/>
                <w:sz w:val="20"/>
                <w:szCs w:val="20"/>
              </w:rPr>
              <w:t>1</w:t>
            </w:r>
            <w:r w:rsidRPr="00381786">
              <w:rPr>
                <w:rFonts w:ascii="Arial" w:hAnsi="Arial" w:cs="Arial"/>
                <w:sz w:val="20"/>
                <w:szCs w:val="20"/>
              </w:rPr>
              <w:t>. Moyens en personnel affecté au chantier</w:t>
            </w:r>
          </w:p>
        </w:tc>
        <w:tc>
          <w:tcPr>
            <w:tcW w:w="2160" w:type="dxa"/>
          </w:tcPr>
          <w:p w:rsidR="004503F7" w:rsidRPr="00381786" w:rsidRDefault="004503F7" w:rsidP="00950D03">
            <w:pPr>
              <w:jc w:val="center"/>
              <w:rPr>
                <w:rFonts w:ascii="Arial" w:hAnsi="Arial" w:cs="Arial"/>
                <w:sz w:val="20"/>
                <w:szCs w:val="20"/>
              </w:rPr>
            </w:pPr>
            <w:r w:rsidRPr="00381786">
              <w:rPr>
                <w:rFonts w:ascii="Arial" w:hAnsi="Arial" w:cs="Arial"/>
                <w:sz w:val="20"/>
                <w:szCs w:val="20"/>
              </w:rPr>
              <w:t>Note de 0 à 5</w:t>
            </w:r>
          </w:p>
        </w:tc>
      </w:tr>
      <w:tr w:rsidR="004503F7" w:rsidRPr="00381786" w:rsidTr="00950D03">
        <w:tc>
          <w:tcPr>
            <w:tcW w:w="4986" w:type="dxa"/>
          </w:tcPr>
          <w:p w:rsidR="004503F7" w:rsidRPr="00381786" w:rsidRDefault="004503F7" w:rsidP="00950D03">
            <w:pPr>
              <w:jc w:val="both"/>
              <w:rPr>
                <w:rFonts w:ascii="Arial" w:hAnsi="Arial" w:cs="Arial"/>
                <w:sz w:val="20"/>
                <w:szCs w:val="20"/>
              </w:rPr>
            </w:pPr>
            <w:r w:rsidRPr="00381786">
              <w:rPr>
                <w:rFonts w:ascii="Arial" w:hAnsi="Arial" w:cs="Arial"/>
                <w:b/>
                <w:sz w:val="20"/>
                <w:szCs w:val="20"/>
              </w:rPr>
              <w:t>2</w:t>
            </w:r>
            <w:r w:rsidRPr="00381786">
              <w:rPr>
                <w:rFonts w:ascii="Arial" w:hAnsi="Arial" w:cs="Arial"/>
                <w:sz w:val="20"/>
                <w:szCs w:val="20"/>
              </w:rPr>
              <w:t>. Moyens en matériel affecté au chantier</w:t>
            </w:r>
          </w:p>
        </w:tc>
        <w:tc>
          <w:tcPr>
            <w:tcW w:w="2160" w:type="dxa"/>
          </w:tcPr>
          <w:p w:rsidR="004503F7" w:rsidRPr="00381786" w:rsidRDefault="004503F7" w:rsidP="00950D03">
            <w:pPr>
              <w:jc w:val="center"/>
              <w:rPr>
                <w:rFonts w:ascii="Arial" w:hAnsi="Arial" w:cs="Arial"/>
                <w:sz w:val="20"/>
                <w:szCs w:val="20"/>
              </w:rPr>
            </w:pPr>
            <w:r w:rsidRPr="00381786">
              <w:rPr>
                <w:rFonts w:ascii="Arial" w:hAnsi="Arial" w:cs="Arial"/>
                <w:sz w:val="20"/>
                <w:szCs w:val="20"/>
              </w:rPr>
              <w:t>Note de 0 à 3</w:t>
            </w:r>
          </w:p>
        </w:tc>
      </w:tr>
      <w:tr w:rsidR="004503F7" w:rsidRPr="00381786" w:rsidTr="00950D03">
        <w:tc>
          <w:tcPr>
            <w:tcW w:w="4986" w:type="dxa"/>
          </w:tcPr>
          <w:p w:rsidR="004503F7" w:rsidRPr="00381786" w:rsidRDefault="004503F7" w:rsidP="00950D03">
            <w:pPr>
              <w:jc w:val="both"/>
              <w:rPr>
                <w:rFonts w:ascii="Arial" w:hAnsi="Arial" w:cs="Arial"/>
                <w:sz w:val="20"/>
                <w:szCs w:val="20"/>
              </w:rPr>
            </w:pPr>
            <w:r w:rsidRPr="00381786">
              <w:rPr>
                <w:rFonts w:ascii="Arial" w:hAnsi="Arial" w:cs="Arial"/>
                <w:b/>
                <w:sz w:val="20"/>
                <w:szCs w:val="20"/>
              </w:rPr>
              <w:t>3</w:t>
            </w:r>
            <w:r w:rsidRPr="00381786">
              <w:rPr>
                <w:rFonts w:ascii="Arial" w:hAnsi="Arial" w:cs="Arial"/>
                <w:sz w:val="20"/>
                <w:szCs w:val="20"/>
              </w:rPr>
              <w:t>. Mode technique opératoire de l’opération</w:t>
            </w:r>
          </w:p>
        </w:tc>
        <w:tc>
          <w:tcPr>
            <w:tcW w:w="2160" w:type="dxa"/>
          </w:tcPr>
          <w:p w:rsidR="004503F7" w:rsidRPr="00381786" w:rsidRDefault="004503F7" w:rsidP="00950D03">
            <w:pPr>
              <w:jc w:val="center"/>
              <w:rPr>
                <w:rFonts w:ascii="Arial" w:hAnsi="Arial" w:cs="Arial"/>
                <w:sz w:val="20"/>
                <w:szCs w:val="20"/>
              </w:rPr>
            </w:pPr>
            <w:r w:rsidRPr="00381786">
              <w:rPr>
                <w:rFonts w:ascii="Arial" w:hAnsi="Arial" w:cs="Arial"/>
                <w:sz w:val="20"/>
                <w:szCs w:val="20"/>
              </w:rPr>
              <w:t>Note de 0 à 10</w:t>
            </w:r>
          </w:p>
        </w:tc>
      </w:tr>
      <w:tr w:rsidR="004503F7" w:rsidRPr="00381786" w:rsidTr="00950D03">
        <w:tc>
          <w:tcPr>
            <w:tcW w:w="4986" w:type="dxa"/>
          </w:tcPr>
          <w:p w:rsidR="004503F7" w:rsidRPr="00381786" w:rsidRDefault="004503F7" w:rsidP="00950D03">
            <w:pPr>
              <w:jc w:val="both"/>
              <w:rPr>
                <w:rFonts w:ascii="Arial" w:hAnsi="Arial" w:cs="Arial"/>
                <w:sz w:val="20"/>
                <w:szCs w:val="20"/>
              </w:rPr>
            </w:pPr>
            <w:r w:rsidRPr="00381786">
              <w:rPr>
                <w:rFonts w:ascii="Arial" w:hAnsi="Arial" w:cs="Arial"/>
                <w:b/>
                <w:sz w:val="20"/>
                <w:szCs w:val="20"/>
              </w:rPr>
              <w:t>4</w:t>
            </w:r>
            <w:r w:rsidRPr="00381786">
              <w:rPr>
                <w:rFonts w:ascii="Arial" w:hAnsi="Arial" w:cs="Arial"/>
                <w:sz w:val="20"/>
                <w:szCs w:val="20"/>
              </w:rPr>
              <w:t xml:space="preserve">. Sécurité et hygiène du chantier </w:t>
            </w:r>
          </w:p>
        </w:tc>
        <w:tc>
          <w:tcPr>
            <w:tcW w:w="2160" w:type="dxa"/>
          </w:tcPr>
          <w:p w:rsidR="004503F7" w:rsidRPr="00381786" w:rsidRDefault="004503F7" w:rsidP="00950D03">
            <w:pPr>
              <w:jc w:val="center"/>
              <w:rPr>
                <w:rFonts w:ascii="Arial" w:hAnsi="Arial" w:cs="Arial"/>
                <w:sz w:val="20"/>
                <w:szCs w:val="20"/>
              </w:rPr>
            </w:pPr>
            <w:r w:rsidRPr="00381786">
              <w:rPr>
                <w:rFonts w:ascii="Arial" w:hAnsi="Arial" w:cs="Arial"/>
                <w:sz w:val="20"/>
                <w:szCs w:val="20"/>
              </w:rPr>
              <w:t>Note de 0 à 8</w:t>
            </w:r>
          </w:p>
        </w:tc>
      </w:tr>
      <w:tr w:rsidR="004503F7" w:rsidRPr="00381786" w:rsidTr="00950D03">
        <w:tc>
          <w:tcPr>
            <w:tcW w:w="4986" w:type="dxa"/>
            <w:tcBorders>
              <w:top w:val="single" w:sz="4" w:space="0" w:color="auto"/>
              <w:left w:val="single" w:sz="4" w:space="0" w:color="auto"/>
              <w:bottom w:val="single" w:sz="4" w:space="0" w:color="auto"/>
              <w:right w:val="single" w:sz="4" w:space="0" w:color="auto"/>
            </w:tcBorders>
          </w:tcPr>
          <w:p w:rsidR="004503F7" w:rsidRPr="00381786" w:rsidRDefault="004503F7" w:rsidP="00950D03">
            <w:pPr>
              <w:jc w:val="both"/>
              <w:rPr>
                <w:rFonts w:ascii="Arial" w:hAnsi="Arial" w:cs="Arial"/>
                <w:sz w:val="20"/>
                <w:szCs w:val="20"/>
              </w:rPr>
            </w:pPr>
            <w:r w:rsidRPr="00381786">
              <w:rPr>
                <w:rFonts w:ascii="Arial" w:hAnsi="Arial" w:cs="Arial"/>
                <w:b/>
                <w:sz w:val="20"/>
                <w:szCs w:val="20"/>
              </w:rPr>
              <w:t>5</w:t>
            </w:r>
            <w:r w:rsidRPr="00381786">
              <w:rPr>
                <w:rFonts w:ascii="Arial" w:hAnsi="Arial" w:cs="Arial"/>
                <w:sz w:val="20"/>
                <w:szCs w:val="20"/>
              </w:rPr>
              <w:t>. Élimination des déchets du chantier</w:t>
            </w:r>
          </w:p>
        </w:tc>
        <w:tc>
          <w:tcPr>
            <w:tcW w:w="2160" w:type="dxa"/>
            <w:tcBorders>
              <w:top w:val="single" w:sz="4" w:space="0" w:color="auto"/>
              <w:left w:val="single" w:sz="4" w:space="0" w:color="auto"/>
              <w:bottom w:val="single" w:sz="4" w:space="0" w:color="auto"/>
              <w:right w:val="single" w:sz="4" w:space="0" w:color="auto"/>
            </w:tcBorders>
          </w:tcPr>
          <w:p w:rsidR="004503F7" w:rsidRPr="00381786" w:rsidRDefault="004503F7" w:rsidP="00950D03">
            <w:pPr>
              <w:jc w:val="center"/>
              <w:rPr>
                <w:rFonts w:ascii="Arial" w:hAnsi="Arial" w:cs="Arial"/>
                <w:sz w:val="20"/>
                <w:szCs w:val="20"/>
              </w:rPr>
            </w:pPr>
            <w:r w:rsidRPr="00381786">
              <w:rPr>
                <w:rFonts w:ascii="Arial" w:hAnsi="Arial" w:cs="Arial"/>
                <w:sz w:val="20"/>
                <w:szCs w:val="20"/>
              </w:rPr>
              <w:t>Note de 0 à 6</w:t>
            </w:r>
          </w:p>
        </w:tc>
      </w:tr>
      <w:tr w:rsidR="004503F7" w:rsidRPr="00381786" w:rsidTr="00950D03">
        <w:tc>
          <w:tcPr>
            <w:tcW w:w="4986" w:type="dxa"/>
            <w:tcBorders>
              <w:top w:val="single" w:sz="4" w:space="0" w:color="auto"/>
              <w:left w:val="single" w:sz="4" w:space="0" w:color="auto"/>
              <w:bottom w:val="single" w:sz="4" w:space="0" w:color="auto"/>
              <w:right w:val="single" w:sz="4" w:space="0" w:color="auto"/>
            </w:tcBorders>
          </w:tcPr>
          <w:p w:rsidR="004503F7" w:rsidRPr="00381786" w:rsidRDefault="004503F7" w:rsidP="00950D03">
            <w:pPr>
              <w:jc w:val="both"/>
              <w:rPr>
                <w:rFonts w:ascii="Arial" w:hAnsi="Arial" w:cs="Arial"/>
                <w:sz w:val="20"/>
                <w:szCs w:val="20"/>
              </w:rPr>
            </w:pPr>
            <w:r w:rsidRPr="00381786">
              <w:rPr>
                <w:rFonts w:ascii="Arial" w:hAnsi="Arial" w:cs="Arial"/>
                <w:b/>
                <w:sz w:val="20"/>
                <w:szCs w:val="20"/>
              </w:rPr>
              <w:t>6</w:t>
            </w:r>
            <w:r w:rsidRPr="00381786">
              <w:rPr>
                <w:rFonts w:ascii="Arial" w:hAnsi="Arial" w:cs="Arial"/>
                <w:sz w:val="20"/>
                <w:szCs w:val="20"/>
              </w:rPr>
              <w:t>. Contrôle qualité du chantier</w:t>
            </w:r>
          </w:p>
        </w:tc>
        <w:tc>
          <w:tcPr>
            <w:tcW w:w="2160" w:type="dxa"/>
            <w:tcBorders>
              <w:top w:val="single" w:sz="4" w:space="0" w:color="auto"/>
              <w:left w:val="single" w:sz="4" w:space="0" w:color="auto"/>
              <w:bottom w:val="single" w:sz="4" w:space="0" w:color="auto"/>
              <w:right w:val="single" w:sz="4" w:space="0" w:color="auto"/>
            </w:tcBorders>
          </w:tcPr>
          <w:p w:rsidR="004503F7" w:rsidRPr="00381786" w:rsidRDefault="004503F7" w:rsidP="00950D03">
            <w:pPr>
              <w:jc w:val="center"/>
              <w:rPr>
                <w:rFonts w:ascii="Arial" w:hAnsi="Arial" w:cs="Arial"/>
                <w:sz w:val="20"/>
                <w:szCs w:val="20"/>
              </w:rPr>
            </w:pPr>
            <w:r w:rsidRPr="00381786">
              <w:rPr>
                <w:rFonts w:ascii="Arial" w:hAnsi="Arial" w:cs="Arial"/>
                <w:sz w:val="20"/>
                <w:szCs w:val="20"/>
              </w:rPr>
              <w:t>Note de 0 à 4</w:t>
            </w:r>
          </w:p>
        </w:tc>
      </w:tr>
      <w:tr w:rsidR="004503F7" w:rsidRPr="00381786" w:rsidTr="00950D03">
        <w:tc>
          <w:tcPr>
            <w:tcW w:w="4986" w:type="dxa"/>
            <w:tcBorders>
              <w:top w:val="single" w:sz="4" w:space="0" w:color="auto"/>
              <w:left w:val="single" w:sz="4" w:space="0" w:color="auto"/>
              <w:bottom w:val="single" w:sz="4" w:space="0" w:color="auto"/>
              <w:right w:val="single" w:sz="4" w:space="0" w:color="auto"/>
            </w:tcBorders>
          </w:tcPr>
          <w:p w:rsidR="004503F7" w:rsidRPr="00381786" w:rsidRDefault="004503F7" w:rsidP="00950D03">
            <w:pPr>
              <w:jc w:val="both"/>
              <w:rPr>
                <w:rFonts w:ascii="Arial" w:hAnsi="Arial" w:cs="Arial"/>
                <w:sz w:val="20"/>
                <w:szCs w:val="20"/>
              </w:rPr>
            </w:pPr>
            <w:r w:rsidRPr="00381786">
              <w:rPr>
                <w:rFonts w:ascii="Arial" w:hAnsi="Arial" w:cs="Arial"/>
                <w:b/>
                <w:sz w:val="20"/>
                <w:szCs w:val="20"/>
              </w:rPr>
              <w:t>7</w:t>
            </w:r>
            <w:r w:rsidRPr="00381786">
              <w:rPr>
                <w:rFonts w:ascii="Arial" w:hAnsi="Arial" w:cs="Arial"/>
                <w:sz w:val="20"/>
                <w:szCs w:val="20"/>
              </w:rPr>
              <w:t>. Délais d’exécution et planning détaillé du chantier</w:t>
            </w:r>
          </w:p>
        </w:tc>
        <w:tc>
          <w:tcPr>
            <w:tcW w:w="2160" w:type="dxa"/>
            <w:tcBorders>
              <w:top w:val="single" w:sz="4" w:space="0" w:color="auto"/>
              <w:left w:val="single" w:sz="4" w:space="0" w:color="auto"/>
              <w:bottom w:val="single" w:sz="4" w:space="0" w:color="auto"/>
              <w:right w:val="single" w:sz="4" w:space="0" w:color="auto"/>
            </w:tcBorders>
          </w:tcPr>
          <w:p w:rsidR="004503F7" w:rsidRPr="00381786" w:rsidRDefault="004503F7" w:rsidP="00950D03">
            <w:pPr>
              <w:jc w:val="center"/>
              <w:rPr>
                <w:rFonts w:ascii="Arial" w:hAnsi="Arial" w:cs="Arial"/>
                <w:sz w:val="20"/>
                <w:szCs w:val="20"/>
              </w:rPr>
            </w:pPr>
            <w:r w:rsidRPr="00381786">
              <w:rPr>
                <w:rFonts w:ascii="Arial" w:hAnsi="Arial" w:cs="Arial"/>
                <w:sz w:val="20"/>
                <w:szCs w:val="20"/>
              </w:rPr>
              <w:t>Note de 0 à 4</w:t>
            </w:r>
          </w:p>
        </w:tc>
      </w:tr>
      <w:tr w:rsidR="004503F7" w:rsidRPr="00381786" w:rsidTr="00950D03">
        <w:tc>
          <w:tcPr>
            <w:tcW w:w="4986" w:type="dxa"/>
            <w:tcBorders>
              <w:top w:val="single" w:sz="4" w:space="0" w:color="auto"/>
              <w:left w:val="single" w:sz="4" w:space="0" w:color="auto"/>
              <w:bottom w:val="single" w:sz="4" w:space="0" w:color="auto"/>
              <w:right w:val="single" w:sz="4" w:space="0" w:color="auto"/>
            </w:tcBorders>
          </w:tcPr>
          <w:p w:rsidR="004503F7" w:rsidRPr="00381786" w:rsidRDefault="004503F7" w:rsidP="00950D03">
            <w:pPr>
              <w:jc w:val="both"/>
              <w:rPr>
                <w:rFonts w:ascii="Arial" w:hAnsi="Arial" w:cs="Arial"/>
                <w:b/>
                <w:i/>
                <w:sz w:val="20"/>
                <w:szCs w:val="20"/>
              </w:rPr>
            </w:pPr>
            <w:r w:rsidRPr="00381786">
              <w:rPr>
                <w:rFonts w:ascii="Arial" w:hAnsi="Arial" w:cs="Arial"/>
                <w:b/>
                <w:i/>
                <w:sz w:val="20"/>
                <w:szCs w:val="20"/>
              </w:rPr>
              <w:t xml:space="preserve">……………………………………….  Note totale ……..  </w:t>
            </w:r>
          </w:p>
        </w:tc>
        <w:tc>
          <w:tcPr>
            <w:tcW w:w="2160" w:type="dxa"/>
            <w:tcBorders>
              <w:top w:val="single" w:sz="4" w:space="0" w:color="auto"/>
              <w:left w:val="single" w:sz="4" w:space="0" w:color="auto"/>
              <w:bottom w:val="single" w:sz="4" w:space="0" w:color="auto"/>
              <w:right w:val="single" w:sz="4" w:space="0" w:color="auto"/>
            </w:tcBorders>
          </w:tcPr>
          <w:p w:rsidR="004503F7" w:rsidRPr="00381786" w:rsidRDefault="004503F7" w:rsidP="00950D03">
            <w:pPr>
              <w:jc w:val="center"/>
              <w:rPr>
                <w:rFonts w:ascii="Arial" w:hAnsi="Arial" w:cs="Arial"/>
                <w:b/>
                <w:i/>
                <w:sz w:val="20"/>
                <w:szCs w:val="20"/>
              </w:rPr>
            </w:pPr>
            <w:r w:rsidRPr="00381786">
              <w:rPr>
                <w:rFonts w:ascii="Arial" w:hAnsi="Arial" w:cs="Arial"/>
                <w:b/>
                <w:i/>
                <w:sz w:val="20"/>
                <w:szCs w:val="20"/>
              </w:rPr>
              <w:t>Note sur 40</w:t>
            </w:r>
          </w:p>
        </w:tc>
      </w:tr>
    </w:tbl>
    <w:p w:rsidR="004503F7" w:rsidRPr="00381786" w:rsidRDefault="004503F7" w:rsidP="004503F7">
      <w:pPr>
        <w:tabs>
          <w:tab w:val="num" w:pos="0"/>
        </w:tabs>
        <w:ind w:firstLine="1134"/>
        <w:jc w:val="both"/>
        <w:rPr>
          <w:rFonts w:ascii="Arial" w:hAnsi="Arial" w:cs="Arial"/>
          <w:sz w:val="20"/>
          <w:szCs w:val="20"/>
        </w:rPr>
      </w:pPr>
    </w:p>
    <w:p w:rsidR="004503F7" w:rsidRPr="00381786" w:rsidRDefault="004503F7" w:rsidP="004503F7">
      <w:pPr>
        <w:tabs>
          <w:tab w:val="num" w:pos="0"/>
        </w:tabs>
        <w:ind w:firstLine="1134"/>
        <w:jc w:val="both"/>
        <w:rPr>
          <w:rFonts w:ascii="Arial" w:hAnsi="Arial" w:cs="Arial"/>
          <w:sz w:val="20"/>
          <w:szCs w:val="20"/>
        </w:rPr>
      </w:pPr>
      <w:r w:rsidRPr="00381786">
        <w:rPr>
          <w:rFonts w:ascii="Arial" w:hAnsi="Arial" w:cs="Arial"/>
          <w:sz w:val="20"/>
          <w:szCs w:val="20"/>
          <w:u w:val="single"/>
        </w:rPr>
        <w:t>En cas d’absence du mémoire technique, les notes  seront égales à zéro</w:t>
      </w:r>
      <w:r w:rsidRPr="00381786">
        <w:rPr>
          <w:rFonts w:ascii="Arial" w:hAnsi="Arial" w:cs="Arial"/>
          <w:sz w:val="20"/>
          <w:szCs w:val="20"/>
        </w:rPr>
        <w:t xml:space="preserve">. </w:t>
      </w:r>
    </w:p>
    <w:p w:rsidR="004503F7" w:rsidRPr="0072338A" w:rsidRDefault="004503F7" w:rsidP="004503F7">
      <w:pPr>
        <w:tabs>
          <w:tab w:val="num" w:pos="0"/>
        </w:tabs>
        <w:ind w:firstLine="1134"/>
        <w:jc w:val="both"/>
        <w:rPr>
          <w:rFonts w:ascii="Arial" w:hAnsi="Arial" w:cs="Arial"/>
          <w:color w:val="FF0000"/>
          <w:sz w:val="20"/>
          <w:szCs w:val="20"/>
        </w:rPr>
      </w:pPr>
    </w:p>
    <w:p w:rsidR="004503F7" w:rsidRPr="00381786" w:rsidRDefault="004503F7" w:rsidP="004503F7">
      <w:pPr>
        <w:pStyle w:val="Retraitcorpsdetexte"/>
        <w:tabs>
          <w:tab w:val="num" w:pos="0"/>
        </w:tabs>
        <w:rPr>
          <w:rFonts w:ascii="Arial" w:hAnsi="Arial" w:cs="Arial"/>
          <w:b/>
          <w:sz w:val="20"/>
          <w:szCs w:val="20"/>
        </w:rPr>
      </w:pPr>
      <w:r w:rsidRPr="00381786">
        <w:rPr>
          <w:rFonts w:ascii="Arial" w:hAnsi="Arial" w:cs="Arial"/>
          <w:b/>
          <w:i/>
          <w:sz w:val="20"/>
          <w:szCs w:val="20"/>
          <w:u w:val="single"/>
        </w:rPr>
        <w:t>Le mémoire technique sera limité à 40 pages</w:t>
      </w:r>
      <w:r w:rsidRPr="00381786">
        <w:rPr>
          <w:rFonts w:ascii="Arial" w:hAnsi="Arial" w:cs="Arial"/>
          <w:b/>
          <w:sz w:val="20"/>
          <w:szCs w:val="20"/>
        </w:rPr>
        <w:t xml:space="preserve">. </w:t>
      </w:r>
    </w:p>
    <w:p w:rsidR="004503F7" w:rsidRPr="00381786" w:rsidRDefault="004503F7" w:rsidP="004503F7">
      <w:pPr>
        <w:pStyle w:val="Retraitcorpsdetexte"/>
        <w:tabs>
          <w:tab w:val="num" w:pos="426"/>
        </w:tabs>
        <w:ind w:left="426" w:firstLine="708"/>
        <w:rPr>
          <w:rFonts w:ascii="Arial" w:hAnsi="Arial" w:cs="Arial"/>
          <w:b/>
          <w:sz w:val="20"/>
          <w:szCs w:val="20"/>
        </w:rPr>
      </w:pPr>
      <w:r w:rsidRPr="00381786">
        <w:rPr>
          <w:rFonts w:ascii="Arial" w:hAnsi="Arial" w:cs="Arial"/>
          <w:b/>
          <w:sz w:val="20"/>
          <w:szCs w:val="20"/>
        </w:rPr>
        <w:t>Au-delà des 40 pages (non comptés les CV, fiches produits, références et certificats de capacité qui pourront être de préférence mis en annexes</w:t>
      </w:r>
      <w:r w:rsidR="00B80FBE" w:rsidRPr="00381786">
        <w:rPr>
          <w:rFonts w:ascii="Arial" w:hAnsi="Arial" w:cs="Arial"/>
          <w:b/>
          <w:sz w:val="20"/>
          <w:szCs w:val="20"/>
        </w:rPr>
        <w:t xml:space="preserve"> et décomptés</w:t>
      </w:r>
      <w:r w:rsidRPr="00381786">
        <w:rPr>
          <w:rFonts w:ascii="Arial" w:hAnsi="Arial" w:cs="Arial"/>
          <w:b/>
          <w:sz w:val="20"/>
          <w:szCs w:val="20"/>
        </w:rPr>
        <w:t xml:space="preserve">), </w:t>
      </w:r>
      <w:r w:rsidR="004A521D" w:rsidRPr="00381786">
        <w:rPr>
          <w:rFonts w:ascii="Arial" w:hAnsi="Arial" w:cs="Arial"/>
          <w:b/>
          <w:sz w:val="20"/>
          <w:szCs w:val="20"/>
        </w:rPr>
        <w:t>les pages supplémentaires ne seront pas pris</w:t>
      </w:r>
      <w:r w:rsidR="00AD0BFF">
        <w:rPr>
          <w:rFonts w:ascii="Arial" w:hAnsi="Arial" w:cs="Arial"/>
          <w:b/>
          <w:sz w:val="20"/>
          <w:szCs w:val="20"/>
        </w:rPr>
        <w:t>es</w:t>
      </w:r>
      <w:r w:rsidR="004A521D" w:rsidRPr="00381786">
        <w:rPr>
          <w:rFonts w:ascii="Arial" w:hAnsi="Arial" w:cs="Arial"/>
          <w:b/>
          <w:sz w:val="20"/>
          <w:szCs w:val="20"/>
        </w:rPr>
        <w:t xml:space="preserve"> en compte dans la note technique.</w:t>
      </w:r>
    </w:p>
    <w:p w:rsidR="004503F7" w:rsidRPr="0072338A" w:rsidRDefault="004503F7" w:rsidP="004503F7">
      <w:pPr>
        <w:tabs>
          <w:tab w:val="num" w:pos="426"/>
        </w:tabs>
        <w:ind w:left="426" w:firstLine="850"/>
        <w:jc w:val="both"/>
        <w:rPr>
          <w:rFonts w:ascii="Arial" w:hAnsi="Arial" w:cs="Arial"/>
          <w:color w:val="FF0000"/>
          <w:sz w:val="20"/>
          <w:szCs w:val="20"/>
        </w:rPr>
      </w:pPr>
    </w:p>
    <w:p w:rsidR="004503F7" w:rsidRPr="00381786" w:rsidRDefault="004503F7" w:rsidP="004503F7">
      <w:pPr>
        <w:tabs>
          <w:tab w:val="num" w:pos="426"/>
        </w:tabs>
        <w:ind w:left="426" w:firstLine="850"/>
        <w:jc w:val="both"/>
        <w:rPr>
          <w:rFonts w:ascii="Arial" w:hAnsi="Arial" w:cs="Arial"/>
          <w:i/>
          <w:sz w:val="20"/>
          <w:szCs w:val="20"/>
          <w:u w:val="single"/>
        </w:rPr>
      </w:pPr>
      <w:r w:rsidRPr="00381786">
        <w:rPr>
          <w:rFonts w:ascii="Arial" w:hAnsi="Arial" w:cs="Arial"/>
          <w:i/>
          <w:sz w:val="20"/>
          <w:szCs w:val="20"/>
          <w:u w:val="single"/>
        </w:rPr>
        <w:t>Délai d’exécution</w:t>
      </w:r>
    </w:p>
    <w:p w:rsidR="004503F7" w:rsidRPr="00381786" w:rsidRDefault="004503F7" w:rsidP="004503F7">
      <w:pPr>
        <w:tabs>
          <w:tab w:val="num" w:pos="426"/>
        </w:tabs>
        <w:ind w:left="426" w:firstLine="850"/>
        <w:jc w:val="both"/>
        <w:rPr>
          <w:rFonts w:ascii="Arial" w:hAnsi="Arial" w:cs="Arial"/>
          <w:i/>
          <w:sz w:val="20"/>
          <w:szCs w:val="20"/>
          <w:u w:val="single"/>
        </w:rPr>
      </w:pPr>
    </w:p>
    <w:p w:rsidR="004503F7" w:rsidRPr="00381786" w:rsidRDefault="004503F7" w:rsidP="004503F7">
      <w:pPr>
        <w:tabs>
          <w:tab w:val="num" w:pos="426"/>
        </w:tabs>
        <w:ind w:left="426" w:firstLine="850"/>
        <w:jc w:val="both"/>
        <w:rPr>
          <w:rFonts w:ascii="Arial" w:hAnsi="Arial" w:cs="Arial"/>
          <w:sz w:val="20"/>
          <w:szCs w:val="20"/>
        </w:rPr>
      </w:pPr>
      <w:r w:rsidRPr="00381786">
        <w:rPr>
          <w:rFonts w:ascii="Arial" w:hAnsi="Arial" w:cs="Arial"/>
          <w:sz w:val="20"/>
          <w:szCs w:val="20"/>
        </w:rPr>
        <w:t>Les candidats peuvent proposer avec leur planning des délais différents que ceux indiqués dans l’acte d’engagement (période de préparation et d’exécution).</w:t>
      </w:r>
      <w:r w:rsidR="00D95EED" w:rsidRPr="00381786">
        <w:rPr>
          <w:rFonts w:ascii="Arial" w:hAnsi="Arial" w:cs="Arial"/>
          <w:sz w:val="20"/>
          <w:szCs w:val="20"/>
        </w:rPr>
        <w:t xml:space="preserve"> </w:t>
      </w:r>
      <w:r w:rsidRPr="00381786">
        <w:rPr>
          <w:rFonts w:ascii="Arial" w:hAnsi="Arial" w:cs="Arial"/>
          <w:sz w:val="20"/>
          <w:szCs w:val="20"/>
        </w:rPr>
        <w:t xml:space="preserve">Le Maître d’Ouvrage tiendra compte, dans sa notation, d’un </w:t>
      </w:r>
      <w:r w:rsidRPr="00381786">
        <w:rPr>
          <w:rFonts w:ascii="Arial" w:hAnsi="Arial" w:cs="Arial"/>
          <w:sz w:val="20"/>
          <w:szCs w:val="20"/>
          <w:u w:val="single"/>
        </w:rPr>
        <w:t>délai inférieur</w:t>
      </w:r>
      <w:r w:rsidRPr="00381786">
        <w:rPr>
          <w:rFonts w:ascii="Arial" w:hAnsi="Arial" w:cs="Arial"/>
          <w:sz w:val="20"/>
          <w:szCs w:val="20"/>
        </w:rPr>
        <w:t xml:space="preserve">, à condition que les moyens ou les procédés techniques mis en place soient cohérents et en adéquation avec le délai proposé. Le délai proposé deviendra contractuel lors de la phase de mise au point du marché. </w:t>
      </w:r>
    </w:p>
    <w:p w:rsidR="004503F7" w:rsidRPr="0072338A" w:rsidRDefault="004503F7" w:rsidP="004503F7">
      <w:pPr>
        <w:jc w:val="both"/>
        <w:rPr>
          <w:rFonts w:ascii="Arial" w:hAnsi="Arial" w:cs="Arial"/>
          <w:color w:val="FF0000"/>
          <w:sz w:val="20"/>
          <w:szCs w:val="20"/>
        </w:rPr>
      </w:pPr>
    </w:p>
    <w:p w:rsidR="004503F7" w:rsidRPr="00E7778B" w:rsidRDefault="004503F7" w:rsidP="004503F7">
      <w:pPr>
        <w:numPr>
          <w:ilvl w:val="2"/>
          <w:numId w:val="6"/>
        </w:numPr>
        <w:ind w:left="1701" w:firstLine="567"/>
        <w:jc w:val="both"/>
        <w:rPr>
          <w:rFonts w:ascii="Arial" w:hAnsi="Arial" w:cs="Arial"/>
          <w:i/>
          <w:sz w:val="20"/>
          <w:szCs w:val="20"/>
          <w:u w:val="single"/>
        </w:rPr>
      </w:pPr>
      <w:r w:rsidRPr="00E7778B">
        <w:rPr>
          <w:rFonts w:ascii="Arial" w:hAnsi="Arial" w:cs="Arial"/>
          <w:i/>
          <w:sz w:val="20"/>
          <w:szCs w:val="20"/>
          <w:u w:val="single"/>
        </w:rPr>
        <w:t xml:space="preserve">le prix  </w:t>
      </w:r>
      <w:r w:rsidRPr="00E7778B">
        <w:rPr>
          <w:rFonts w:ascii="Arial" w:hAnsi="Arial" w:cs="Arial"/>
          <w:b/>
          <w:bCs/>
          <w:i/>
          <w:sz w:val="20"/>
          <w:szCs w:val="20"/>
          <w:u w:val="single"/>
        </w:rPr>
        <w:t>pondéré à 60%</w:t>
      </w:r>
      <w:r w:rsidRPr="00E7778B">
        <w:rPr>
          <w:rFonts w:ascii="Arial" w:hAnsi="Arial" w:cs="Arial"/>
          <w:i/>
          <w:sz w:val="20"/>
          <w:szCs w:val="20"/>
          <w:u w:val="single"/>
        </w:rPr>
        <w:t> :</w:t>
      </w:r>
    </w:p>
    <w:p w:rsidR="004503F7" w:rsidRPr="00E7778B" w:rsidRDefault="004503F7" w:rsidP="004503F7">
      <w:pPr>
        <w:ind w:left="1134"/>
        <w:jc w:val="both"/>
        <w:rPr>
          <w:rFonts w:ascii="Arial" w:hAnsi="Arial" w:cs="Arial"/>
          <w:b/>
          <w:sz w:val="20"/>
          <w:szCs w:val="20"/>
        </w:rPr>
      </w:pPr>
    </w:p>
    <w:p w:rsidR="004503F7" w:rsidRPr="00E7778B" w:rsidRDefault="004503F7" w:rsidP="004503F7">
      <w:pPr>
        <w:ind w:firstLine="1134"/>
        <w:jc w:val="both"/>
        <w:rPr>
          <w:rFonts w:ascii="Arial" w:hAnsi="Arial" w:cs="Arial"/>
          <w:sz w:val="20"/>
          <w:szCs w:val="20"/>
        </w:rPr>
      </w:pPr>
      <w:r w:rsidRPr="00E7778B">
        <w:rPr>
          <w:rFonts w:ascii="Arial" w:hAnsi="Arial" w:cs="Arial"/>
          <w:sz w:val="20"/>
          <w:szCs w:val="20"/>
        </w:rPr>
        <w:t>Une note de 0 à 60 sera attribuée aux entreprises, sur la base suivante :</w:t>
      </w:r>
    </w:p>
    <w:p w:rsidR="004503F7" w:rsidRPr="00E7778B" w:rsidRDefault="004503F7" w:rsidP="004503F7">
      <w:pPr>
        <w:jc w:val="both"/>
        <w:rPr>
          <w:rFonts w:ascii="Arial" w:hAnsi="Arial" w:cs="Arial"/>
          <w:sz w:val="20"/>
          <w:szCs w:val="20"/>
        </w:rPr>
      </w:pPr>
    </w:p>
    <w:p w:rsidR="004503F7" w:rsidRPr="00E7778B" w:rsidRDefault="004503F7" w:rsidP="004503F7">
      <w:pPr>
        <w:numPr>
          <w:ilvl w:val="0"/>
          <w:numId w:val="5"/>
        </w:numPr>
        <w:jc w:val="both"/>
        <w:rPr>
          <w:rFonts w:ascii="Arial" w:hAnsi="Arial" w:cs="Arial"/>
          <w:b/>
          <w:sz w:val="20"/>
          <w:szCs w:val="20"/>
        </w:rPr>
      </w:pPr>
      <w:r w:rsidRPr="00E7778B">
        <w:rPr>
          <w:rFonts w:ascii="Arial" w:hAnsi="Arial" w:cs="Arial"/>
          <w:b/>
          <w:sz w:val="20"/>
          <w:szCs w:val="20"/>
        </w:rPr>
        <w:t xml:space="preserve">Note = 60 x (coût mini/ coût offre) </w:t>
      </w:r>
    </w:p>
    <w:p w:rsidR="004503F7" w:rsidRPr="00E7778B" w:rsidRDefault="004503F7" w:rsidP="004503F7">
      <w:pPr>
        <w:jc w:val="both"/>
        <w:rPr>
          <w:rFonts w:ascii="Arial" w:hAnsi="Arial" w:cs="Arial"/>
          <w:b/>
          <w:sz w:val="20"/>
          <w:szCs w:val="20"/>
        </w:rPr>
      </w:pPr>
    </w:p>
    <w:p w:rsidR="004503F7" w:rsidRPr="00E7778B" w:rsidRDefault="004503F7" w:rsidP="004503F7">
      <w:pPr>
        <w:ind w:left="371" w:firstLine="709"/>
        <w:jc w:val="both"/>
        <w:rPr>
          <w:rFonts w:ascii="Arial" w:hAnsi="Arial" w:cs="Arial"/>
          <w:sz w:val="20"/>
          <w:szCs w:val="20"/>
        </w:rPr>
      </w:pPr>
      <w:r w:rsidRPr="00E7778B">
        <w:rPr>
          <w:rFonts w:ascii="Arial" w:hAnsi="Arial" w:cs="Arial"/>
          <w:sz w:val="20"/>
          <w:szCs w:val="20"/>
        </w:rPr>
        <w:t xml:space="preserve">La note maximale de 60/60 sera attribuée à l’offre proposant le prix le plus bas. </w:t>
      </w:r>
    </w:p>
    <w:p w:rsidR="004503F7" w:rsidRPr="00E7778B" w:rsidRDefault="004503F7">
      <w:pPr>
        <w:pStyle w:val="Retraitcorpsdetexte"/>
        <w:tabs>
          <w:tab w:val="num" w:pos="0"/>
        </w:tabs>
        <w:rPr>
          <w:rFonts w:ascii="Arial" w:hAnsi="Arial" w:cs="Arial"/>
          <w:b/>
          <w:i/>
          <w:sz w:val="20"/>
          <w:szCs w:val="20"/>
          <w:u w:val="single"/>
        </w:rPr>
      </w:pPr>
    </w:p>
    <w:p w:rsidR="007B1207" w:rsidRPr="00E7778B" w:rsidRDefault="007B1207">
      <w:pPr>
        <w:jc w:val="both"/>
        <w:rPr>
          <w:rFonts w:ascii="Arial" w:hAnsi="Arial" w:cs="Arial"/>
          <w:sz w:val="20"/>
          <w:szCs w:val="20"/>
        </w:rPr>
      </w:pPr>
    </w:p>
    <w:p w:rsidR="007B1207" w:rsidRPr="00E7778B" w:rsidRDefault="007B1207">
      <w:pPr>
        <w:ind w:firstLine="709"/>
        <w:jc w:val="both"/>
        <w:rPr>
          <w:rFonts w:ascii="Arial" w:hAnsi="Arial" w:cs="Arial"/>
          <w:sz w:val="20"/>
          <w:szCs w:val="20"/>
          <w:u w:val="single"/>
        </w:rPr>
      </w:pPr>
      <w:r w:rsidRPr="00E7778B">
        <w:rPr>
          <w:rFonts w:ascii="Arial" w:hAnsi="Arial" w:cs="Arial"/>
          <w:sz w:val="20"/>
          <w:szCs w:val="20"/>
        </w:rPr>
        <w:tab/>
      </w:r>
      <w:r w:rsidRPr="00E7778B">
        <w:rPr>
          <w:rFonts w:ascii="Arial" w:hAnsi="Arial" w:cs="Arial"/>
          <w:sz w:val="20"/>
          <w:szCs w:val="20"/>
          <w:u w:val="single"/>
        </w:rPr>
        <w:t>Classement des offres</w:t>
      </w:r>
    </w:p>
    <w:p w:rsidR="007B1207" w:rsidRPr="00E7778B" w:rsidRDefault="007B1207">
      <w:pPr>
        <w:ind w:firstLine="709"/>
        <w:jc w:val="both"/>
        <w:rPr>
          <w:rFonts w:ascii="Arial" w:hAnsi="Arial" w:cs="Arial"/>
          <w:sz w:val="20"/>
          <w:szCs w:val="20"/>
        </w:rPr>
      </w:pPr>
    </w:p>
    <w:p w:rsidR="007B1207" w:rsidRDefault="007B1207" w:rsidP="00464131">
      <w:pPr>
        <w:pStyle w:val="Retraitcorpsdetexte"/>
        <w:ind w:left="426" w:firstLine="850"/>
        <w:rPr>
          <w:rFonts w:ascii="Arial" w:hAnsi="Arial" w:cs="Arial"/>
          <w:sz w:val="20"/>
          <w:szCs w:val="20"/>
        </w:rPr>
      </w:pPr>
      <w:r w:rsidRPr="00E7778B">
        <w:rPr>
          <w:rFonts w:ascii="Arial" w:hAnsi="Arial" w:cs="Arial"/>
          <w:sz w:val="20"/>
          <w:szCs w:val="20"/>
        </w:rPr>
        <w:t>Une note globale sur 100 points sera attribuée par addition des 2 notes précitées. La note sera arrondie à la première décimale.</w:t>
      </w:r>
      <w:r w:rsidR="005F1A2F">
        <w:rPr>
          <w:rFonts w:ascii="Arial" w:hAnsi="Arial" w:cs="Arial"/>
          <w:sz w:val="20"/>
          <w:szCs w:val="20"/>
        </w:rPr>
        <w:t xml:space="preserve"> </w:t>
      </w:r>
      <w:r w:rsidRPr="00E7778B">
        <w:rPr>
          <w:rFonts w:ascii="Arial" w:hAnsi="Arial" w:cs="Arial"/>
          <w:sz w:val="20"/>
          <w:szCs w:val="20"/>
        </w:rPr>
        <w:t>Les offres seront ensuite classées par ordre décroissant.</w:t>
      </w:r>
    </w:p>
    <w:p w:rsidR="00464131" w:rsidRPr="00E7778B" w:rsidRDefault="00464131" w:rsidP="00464131">
      <w:pPr>
        <w:pStyle w:val="Retraitcorpsdetexte"/>
        <w:ind w:left="426" w:firstLine="850"/>
        <w:rPr>
          <w:rFonts w:ascii="Arial" w:hAnsi="Arial" w:cs="Arial"/>
          <w:sz w:val="20"/>
          <w:szCs w:val="20"/>
        </w:rPr>
      </w:pPr>
    </w:p>
    <w:p w:rsidR="007B1207" w:rsidRPr="00E7778B" w:rsidRDefault="007B1207">
      <w:pPr>
        <w:pStyle w:val="Retraitcorpsdetexte"/>
        <w:ind w:left="426" w:firstLine="850"/>
        <w:rPr>
          <w:rFonts w:ascii="Arial" w:hAnsi="Arial" w:cs="Arial"/>
          <w:sz w:val="20"/>
          <w:szCs w:val="20"/>
        </w:rPr>
      </w:pPr>
      <w:r w:rsidRPr="00E7778B">
        <w:rPr>
          <w:rFonts w:ascii="Arial" w:hAnsi="Arial" w:cs="Arial"/>
          <w:sz w:val="20"/>
          <w:szCs w:val="20"/>
        </w:rPr>
        <w:t>Lors de l’examen des offres, le pouvoir adjudicateur se réserve la possibilité de se faire communiquer les décompositions ou sous détails des prix, ayant servi à l’élaboration des prix, qu’il estimera nécessaires.</w:t>
      </w:r>
    </w:p>
    <w:p w:rsidR="007B1207" w:rsidRPr="00E7778B" w:rsidRDefault="007B1207">
      <w:pPr>
        <w:pStyle w:val="Retraitcorpsdetexte"/>
        <w:ind w:left="426" w:firstLine="850"/>
        <w:rPr>
          <w:rFonts w:ascii="Arial" w:hAnsi="Arial" w:cs="Arial"/>
          <w:sz w:val="20"/>
          <w:szCs w:val="20"/>
        </w:rPr>
      </w:pPr>
      <w:r w:rsidRPr="00E7778B">
        <w:rPr>
          <w:rFonts w:ascii="Arial" w:hAnsi="Arial" w:cs="Arial"/>
          <w:sz w:val="20"/>
          <w:szCs w:val="20"/>
        </w:rPr>
        <w:t>L’attention des candidats est attirée sur le fait que si une offre paraît anormalement basse, le pouvoir adjudicateur peut la rejeter par décision motivée après avoir demandé par écrit les précisions qu’il juge opportunes et vérifié les justifications fournies.</w:t>
      </w:r>
    </w:p>
    <w:p w:rsidR="007B1207" w:rsidRPr="00E7778B" w:rsidRDefault="007B1207">
      <w:pPr>
        <w:pStyle w:val="Retraitcorpsdetexte"/>
        <w:ind w:left="426" w:firstLine="850"/>
        <w:rPr>
          <w:rFonts w:ascii="Arial" w:hAnsi="Arial" w:cs="Arial"/>
          <w:sz w:val="20"/>
          <w:szCs w:val="20"/>
        </w:rPr>
      </w:pPr>
      <w:r w:rsidRPr="00E7778B">
        <w:rPr>
          <w:rFonts w:ascii="Arial" w:hAnsi="Arial" w:cs="Arial"/>
          <w:sz w:val="20"/>
          <w:szCs w:val="20"/>
        </w:rPr>
        <w:t>Tous rabais ou remise de toute nature qui n'est pas expressément autorisé par le règlement et l'acte d'engagement ne sera pas pris en compte.</w:t>
      </w:r>
    </w:p>
    <w:p w:rsidR="00464131" w:rsidRDefault="00464131">
      <w:pPr>
        <w:pStyle w:val="Retraitcorpsdetexte"/>
        <w:ind w:left="426" w:firstLine="850"/>
        <w:rPr>
          <w:rFonts w:ascii="Arial" w:hAnsi="Arial" w:cs="Arial"/>
          <w:sz w:val="20"/>
          <w:szCs w:val="20"/>
        </w:rPr>
      </w:pPr>
    </w:p>
    <w:p w:rsidR="007B1207" w:rsidRPr="00E7778B" w:rsidRDefault="007B1207">
      <w:pPr>
        <w:pStyle w:val="Retraitcorpsdetexte"/>
        <w:ind w:left="426" w:firstLine="850"/>
        <w:rPr>
          <w:rFonts w:ascii="Arial" w:hAnsi="Arial" w:cs="Arial"/>
          <w:sz w:val="20"/>
          <w:szCs w:val="20"/>
        </w:rPr>
      </w:pPr>
      <w:r w:rsidRPr="00E7778B">
        <w:rPr>
          <w:rFonts w:ascii="Arial" w:hAnsi="Arial" w:cs="Arial"/>
          <w:sz w:val="20"/>
          <w:szCs w:val="20"/>
        </w:rPr>
        <w:t>En cas de discordance constatée dans une offre, les indications portées en lettres sur le bordereau des prix  unitaires prévaudront sur toutes autres indications de l'offre et le montant du détail estimatif sera rectifié en conséquence.</w:t>
      </w:r>
    </w:p>
    <w:p w:rsidR="007B1207" w:rsidRPr="00E7778B" w:rsidRDefault="007B1207">
      <w:pPr>
        <w:pStyle w:val="Retraitcorpsdetexte"/>
        <w:ind w:left="426" w:firstLine="850"/>
        <w:rPr>
          <w:rFonts w:ascii="Arial" w:hAnsi="Arial" w:cs="Arial"/>
          <w:sz w:val="20"/>
          <w:szCs w:val="20"/>
        </w:rPr>
      </w:pPr>
      <w:r w:rsidRPr="00E7778B">
        <w:rPr>
          <w:rFonts w:ascii="Arial" w:hAnsi="Arial" w:cs="Arial"/>
          <w:sz w:val="20"/>
          <w:szCs w:val="20"/>
        </w:rPr>
        <w:t xml:space="preserve">Les erreurs de multiplication, d'addition ou de report qui seraient constatées dans ce détail estimatif seront également rectifiées et, pour le jugement des offres, c'est le montant ainsi rectifié du détail estimatif qui sera pris en </w:t>
      </w:r>
      <w:r w:rsidRPr="00464131">
        <w:rPr>
          <w:rFonts w:ascii="Arial" w:hAnsi="Arial" w:cs="Arial"/>
          <w:sz w:val="20"/>
          <w:szCs w:val="20"/>
        </w:rPr>
        <w:t>considération.</w:t>
      </w:r>
      <w:r w:rsidR="00464131" w:rsidRPr="00464131">
        <w:rPr>
          <w:rFonts w:ascii="Arial" w:hAnsi="Arial" w:cs="Arial"/>
          <w:sz w:val="20"/>
          <w:szCs w:val="20"/>
        </w:rPr>
        <w:t xml:space="preserve"> Toutefois si l’entrepreneur concerné est sur le point d’être retenu, il sera invité à les rectifier ; en cas de refus, son offre sera éliminée comme non cohérente.</w:t>
      </w:r>
    </w:p>
    <w:p w:rsidR="007B1207" w:rsidRPr="00E7778B" w:rsidRDefault="007B1207">
      <w:pPr>
        <w:pStyle w:val="Retraitcorpsdetexte"/>
        <w:ind w:left="426" w:firstLine="850"/>
        <w:rPr>
          <w:rFonts w:ascii="Arial" w:hAnsi="Arial" w:cs="Arial"/>
          <w:sz w:val="20"/>
          <w:szCs w:val="20"/>
        </w:rPr>
      </w:pPr>
    </w:p>
    <w:p w:rsidR="007B1207" w:rsidRPr="00E7778B" w:rsidRDefault="007B1207">
      <w:pPr>
        <w:pStyle w:val="Retraitcorpsdetexte"/>
        <w:ind w:left="426" w:firstLine="850"/>
        <w:rPr>
          <w:rFonts w:ascii="Arial" w:hAnsi="Arial" w:cs="Arial"/>
          <w:sz w:val="20"/>
          <w:szCs w:val="20"/>
        </w:rPr>
      </w:pPr>
      <w:r w:rsidRPr="00E7778B">
        <w:rPr>
          <w:rFonts w:ascii="Arial" w:hAnsi="Arial" w:cs="Arial"/>
          <w:sz w:val="20"/>
          <w:szCs w:val="20"/>
        </w:rPr>
        <w:t>Pour le jugement de la consultation, le montant de l'offre qui figurera dans l'acte d'engagement sera aligné sur le montant du détail estimatif rectifié comme indiqué ci-dessus. Si l’entreprise concernée est sur le point d’être retenue, elle sera invitée à confirmer par écrit le montant de son offre. En cas de refus, son offre sera éliminée comme non cohérente.</w:t>
      </w:r>
    </w:p>
    <w:p w:rsidR="007B1207" w:rsidRPr="00E7778B" w:rsidRDefault="007B1207">
      <w:pPr>
        <w:pStyle w:val="Retraitcorpsdetexte"/>
        <w:ind w:left="426" w:firstLine="850"/>
        <w:rPr>
          <w:rFonts w:ascii="Arial" w:hAnsi="Arial" w:cs="Arial"/>
          <w:sz w:val="20"/>
          <w:szCs w:val="20"/>
        </w:rPr>
      </w:pPr>
    </w:p>
    <w:p w:rsidR="007B1207" w:rsidRPr="00E7778B" w:rsidRDefault="007B1207">
      <w:pPr>
        <w:pStyle w:val="Retraitcorpsdetexte"/>
        <w:ind w:left="426" w:firstLine="850"/>
        <w:rPr>
          <w:rFonts w:ascii="Arial" w:hAnsi="Arial" w:cs="Arial"/>
          <w:sz w:val="20"/>
          <w:szCs w:val="20"/>
        </w:rPr>
      </w:pPr>
      <w:r w:rsidRPr="00E7778B">
        <w:rPr>
          <w:rFonts w:ascii="Arial" w:hAnsi="Arial" w:cs="Arial"/>
          <w:sz w:val="20"/>
          <w:szCs w:val="20"/>
        </w:rPr>
        <w:t xml:space="preserve">En cas d’égalité finale entre plusieurs offres, le candidat retenu est celui dont la note </w:t>
      </w:r>
      <w:r w:rsidR="00202E22" w:rsidRPr="00E7778B">
        <w:rPr>
          <w:rFonts w:ascii="Arial" w:hAnsi="Arial" w:cs="Arial"/>
          <w:sz w:val="20"/>
          <w:szCs w:val="20"/>
        </w:rPr>
        <w:t>prix</w:t>
      </w:r>
      <w:r w:rsidR="007B244D" w:rsidRPr="00E7778B">
        <w:rPr>
          <w:rFonts w:ascii="Arial" w:hAnsi="Arial" w:cs="Arial"/>
          <w:sz w:val="20"/>
          <w:szCs w:val="20"/>
        </w:rPr>
        <w:t xml:space="preserve"> est </w:t>
      </w:r>
      <w:r w:rsidRPr="00E7778B">
        <w:rPr>
          <w:rFonts w:ascii="Arial" w:hAnsi="Arial" w:cs="Arial"/>
          <w:sz w:val="20"/>
          <w:szCs w:val="20"/>
        </w:rPr>
        <w:t>la plus élevée.</w:t>
      </w:r>
    </w:p>
    <w:p w:rsidR="007B1207" w:rsidRPr="0072338A" w:rsidRDefault="007B1207">
      <w:pPr>
        <w:autoSpaceDE w:val="0"/>
        <w:autoSpaceDN w:val="0"/>
        <w:adjustRightInd w:val="0"/>
        <w:ind w:left="426" w:firstLine="850"/>
        <w:rPr>
          <w:rFonts w:ascii="Arial" w:hAnsi="Arial" w:cs="Arial"/>
          <w:color w:val="FF0000"/>
          <w:sz w:val="20"/>
          <w:szCs w:val="22"/>
        </w:rPr>
      </w:pPr>
    </w:p>
    <w:p w:rsidR="0021065B" w:rsidRPr="007A543F" w:rsidRDefault="0021065B" w:rsidP="0021065B">
      <w:pPr>
        <w:widowControl w:val="0"/>
        <w:ind w:left="1701"/>
        <w:rPr>
          <w:rFonts w:ascii="Arial" w:hAnsi="Arial" w:cs="Arial"/>
          <w:b/>
          <w:i/>
          <w:sz w:val="20"/>
          <w:szCs w:val="20"/>
        </w:rPr>
      </w:pPr>
      <w:r w:rsidRPr="007A543F">
        <w:rPr>
          <w:rFonts w:ascii="Arial" w:hAnsi="Arial" w:cs="Arial"/>
          <w:b/>
          <w:i/>
          <w:sz w:val="20"/>
          <w:szCs w:val="20"/>
        </w:rPr>
        <w:t xml:space="preserve">6-3 - </w:t>
      </w:r>
      <w:r w:rsidRPr="007A543F">
        <w:rPr>
          <w:rFonts w:ascii="Arial" w:hAnsi="Arial" w:cs="Arial"/>
          <w:b/>
          <w:i/>
          <w:sz w:val="20"/>
          <w:szCs w:val="20"/>
          <w:u w:val="single"/>
        </w:rPr>
        <w:t>Négociation</w:t>
      </w:r>
    </w:p>
    <w:p w:rsidR="0021065B" w:rsidRDefault="0021065B">
      <w:pPr>
        <w:autoSpaceDE w:val="0"/>
        <w:autoSpaceDN w:val="0"/>
        <w:adjustRightInd w:val="0"/>
        <w:ind w:left="426" w:firstLine="850"/>
        <w:jc w:val="both"/>
        <w:rPr>
          <w:rFonts w:ascii="Arial" w:hAnsi="Arial" w:cs="Arial"/>
          <w:color w:val="FF0000"/>
          <w:sz w:val="20"/>
          <w:szCs w:val="22"/>
        </w:rPr>
      </w:pPr>
    </w:p>
    <w:p w:rsidR="0021065B" w:rsidRDefault="0021065B" w:rsidP="0021065B">
      <w:pPr>
        <w:autoSpaceDE w:val="0"/>
        <w:autoSpaceDN w:val="0"/>
        <w:adjustRightInd w:val="0"/>
        <w:ind w:left="426" w:firstLine="850"/>
        <w:jc w:val="both"/>
        <w:rPr>
          <w:rFonts w:ascii="Arial" w:hAnsi="Arial" w:cs="Arial"/>
          <w:color w:val="000000"/>
          <w:sz w:val="20"/>
          <w:szCs w:val="20"/>
        </w:rPr>
      </w:pPr>
      <w:r w:rsidRPr="0021065B">
        <w:rPr>
          <w:rFonts w:ascii="Arial" w:hAnsi="Arial" w:cs="Arial"/>
          <w:color w:val="000000"/>
          <w:sz w:val="20"/>
          <w:szCs w:val="20"/>
        </w:rPr>
        <w:t>Le Maître d’Ouvrage ou son représentant se réserve la possibilité de négocier avec les 3 candidats les mieux placés. Les invitations à négocier se feront par mail ou par fax. A défaut de réponse à l’invitation à négocier, c’est la dernière offre déposée par le candidat qui sera prise en compte.</w:t>
      </w:r>
    </w:p>
    <w:p w:rsidR="0021065B" w:rsidRPr="0021065B" w:rsidRDefault="0021065B" w:rsidP="0021065B">
      <w:pPr>
        <w:autoSpaceDE w:val="0"/>
        <w:autoSpaceDN w:val="0"/>
        <w:adjustRightInd w:val="0"/>
        <w:ind w:left="426" w:firstLine="850"/>
        <w:jc w:val="both"/>
        <w:rPr>
          <w:rFonts w:ascii="Arial" w:hAnsi="Arial" w:cs="Arial"/>
          <w:color w:val="000000"/>
          <w:sz w:val="20"/>
          <w:szCs w:val="20"/>
        </w:rPr>
      </w:pPr>
      <w:r w:rsidRPr="0021065B">
        <w:rPr>
          <w:rFonts w:ascii="Arial" w:hAnsi="Arial" w:cs="Arial"/>
          <w:color w:val="000000"/>
          <w:sz w:val="20"/>
          <w:szCs w:val="20"/>
        </w:rPr>
        <w:t xml:space="preserve"> </w:t>
      </w:r>
    </w:p>
    <w:p w:rsidR="0021065B" w:rsidRPr="0021065B" w:rsidRDefault="0021065B" w:rsidP="0021065B">
      <w:pPr>
        <w:autoSpaceDE w:val="0"/>
        <w:autoSpaceDN w:val="0"/>
        <w:adjustRightInd w:val="0"/>
        <w:ind w:left="426" w:firstLine="850"/>
        <w:jc w:val="both"/>
        <w:rPr>
          <w:rFonts w:ascii="Arial" w:hAnsi="Arial" w:cs="Arial"/>
          <w:color w:val="000000"/>
          <w:sz w:val="20"/>
          <w:szCs w:val="20"/>
        </w:rPr>
      </w:pPr>
      <w:r w:rsidRPr="0021065B">
        <w:rPr>
          <w:rFonts w:ascii="Arial" w:hAnsi="Arial" w:cs="Arial"/>
          <w:color w:val="000000"/>
          <w:sz w:val="20"/>
          <w:szCs w:val="20"/>
        </w:rPr>
        <w:t xml:space="preserve">L’attention des candidats est attirée sur le fait que toute offre incomplète, méconnaissant la législation en vigueur ou excédant les crédits budgétaires alloués au contrat pourra être régularisée à l’issue de la négociation, à condition qu’elle ne soit pas anormalement basse. Après négociation, toute offre demeurant irrégulière pourra être régularisée dans un délai approprié, à condition qu’elle ne soit pas anormalement basse. </w:t>
      </w:r>
    </w:p>
    <w:p w:rsidR="0021065B" w:rsidRDefault="0021065B" w:rsidP="0021065B">
      <w:pPr>
        <w:autoSpaceDE w:val="0"/>
        <w:autoSpaceDN w:val="0"/>
        <w:adjustRightInd w:val="0"/>
        <w:ind w:left="426" w:firstLine="850"/>
        <w:jc w:val="both"/>
        <w:rPr>
          <w:rFonts w:ascii="Arial" w:hAnsi="Arial" w:cs="Arial"/>
          <w:color w:val="000000"/>
          <w:sz w:val="20"/>
          <w:szCs w:val="20"/>
        </w:rPr>
      </w:pPr>
    </w:p>
    <w:p w:rsidR="0021065B" w:rsidRPr="0021065B" w:rsidRDefault="0021065B" w:rsidP="0021065B">
      <w:pPr>
        <w:autoSpaceDE w:val="0"/>
        <w:autoSpaceDN w:val="0"/>
        <w:adjustRightInd w:val="0"/>
        <w:ind w:left="426" w:firstLine="850"/>
        <w:jc w:val="both"/>
        <w:rPr>
          <w:rFonts w:ascii="Arial" w:hAnsi="Arial" w:cs="Arial"/>
          <w:color w:val="000000"/>
          <w:sz w:val="20"/>
          <w:szCs w:val="20"/>
        </w:rPr>
      </w:pPr>
      <w:r w:rsidRPr="0021065B">
        <w:rPr>
          <w:rFonts w:ascii="Arial" w:hAnsi="Arial" w:cs="Arial"/>
          <w:color w:val="000000"/>
          <w:sz w:val="20"/>
          <w:szCs w:val="20"/>
        </w:rPr>
        <w:t xml:space="preserve">Le pouvoir adjudicateur pourra toutefois attribuer le contrat sur la base des offres initiales, sans négociation. </w:t>
      </w:r>
    </w:p>
    <w:p w:rsidR="0021065B" w:rsidRDefault="0021065B" w:rsidP="0021065B">
      <w:pPr>
        <w:autoSpaceDE w:val="0"/>
        <w:autoSpaceDN w:val="0"/>
        <w:adjustRightInd w:val="0"/>
        <w:ind w:left="426" w:firstLine="850"/>
        <w:jc w:val="both"/>
        <w:rPr>
          <w:rFonts w:ascii="Arial" w:hAnsi="Arial" w:cs="Arial"/>
          <w:color w:val="000000"/>
          <w:sz w:val="20"/>
          <w:szCs w:val="20"/>
        </w:rPr>
      </w:pPr>
    </w:p>
    <w:p w:rsidR="00D81422" w:rsidRPr="0072338A" w:rsidRDefault="00D81422">
      <w:pPr>
        <w:pStyle w:val="Retraitcorpsdetexte"/>
        <w:ind w:left="2127" w:firstLine="0"/>
        <w:rPr>
          <w:rFonts w:ascii="Arial" w:hAnsi="Arial" w:cs="Arial"/>
          <w:color w:val="FF0000"/>
          <w:sz w:val="20"/>
          <w:szCs w:val="20"/>
        </w:rPr>
      </w:pPr>
    </w:p>
    <w:p w:rsidR="007B1207" w:rsidRPr="007A543F" w:rsidRDefault="007B1207">
      <w:pPr>
        <w:widowControl w:val="0"/>
        <w:ind w:left="1701"/>
        <w:rPr>
          <w:rFonts w:ascii="Arial" w:hAnsi="Arial" w:cs="Arial"/>
          <w:b/>
          <w:i/>
          <w:sz w:val="20"/>
          <w:szCs w:val="20"/>
        </w:rPr>
      </w:pPr>
      <w:r w:rsidRPr="007A543F">
        <w:rPr>
          <w:rFonts w:ascii="Arial" w:hAnsi="Arial" w:cs="Arial"/>
          <w:b/>
          <w:i/>
          <w:sz w:val="20"/>
          <w:szCs w:val="20"/>
        </w:rPr>
        <w:t>6-</w:t>
      </w:r>
      <w:r w:rsidR="0021065B" w:rsidRPr="007A543F">
        <w:rPr>
          <w:rFonts w:ascii="Arial" w:hAnsi="Arial" w:cs="Arial"/>
          <w:b/>
          <w:i/>
          <w:sz w:val="20"/>
          <w:szCs w:val="20"/>
        </w:rPr>
        <w:t>4</w:t>
      </w:r>
      <w:r w:rsidRPr="007A543F">
        <w:rPr>
          <w:rFonts w:ascii="Arial" w:hAnsi="Arial" w:cs="Arial"/>
          <w:b/>
          <w:i/>
          <w:sz w:val="20"/>
          <w:szCs w:val="20"/>
        </w:rPr>
        <w:t xml:space="preserve"> - </w:t>
      </w:r>
      <w:r w:rsidRPr="007A543F">
        <w:rPr>
          <w:rFonts w:ascii="Arial" w:hAnsi="Arial" w:cs="Arial"/>
          <w:b/>
          <w:i/>
          <w:sz w:val="20"/>
          <w:szCs w:val="20"/>
          <w:u w:val="single"/>
        </w:rPr>
        <w:t>Décision</w:t>
      </w:r>
    </w:p>
    <w:p w:rsidR="007B1207" w:rsidRPr="007A543F" w:rsidRDefault="007B1207">
      <w:pPr>
        <w:widowControl w:val="0"/>
        <w:ind w:firstLine="1701"/>
        <w:jc w:val="both"/>
        <w:rPr>
          <w:rFonts w:ascii="Arial" w:hAnsi="Arial" w:cs="Arial"/>
          <w:sz w:val="20"/>
          <w:szCs w:val="20"/>
        </w:rPr>
      </w:pPr>
    </w:p>
    <w:p w:rsidR="007B1207" w:rsidRPr="007A543F" w:rsidRDefault="007B1207">
      <w:pPr>
        <w:pStyle w:val="Retraitcorpsdetexte"/>
        <w:ind w:left="426" w:firstLine="850"/>
        <w:rPr>
          <w:rFonts w:ascii="Arial" w:hAnsi="Arial" w:cs="Arial"/>
          <w:sz w:val="20"/>
          <w:szCs w:val="20"/>
        </w:rPr>
      </w:pPr>
      <w:r w:rsidRPr="007A543F">
        <w:rPr>
          <w:rFonts w:ascii="Arial" w:hAnsi="Arial" w:cs="Arial"/>
          <w:sz w:val="20"/>
          <w:szCs w:val="20"/>
        </w:rPr>
        <w:t>La décision sera prise par le Pouvoir Adjudicateur.</w:t>
      </w:r>
    </w:p>
    <w:p w:rsidR="007B1207" w:rsidRPr="0072338A" w:rsidRDefault="007B1207">
      <w:pPr>
        <w:widowControl w:val="0"/>
        <w:ind w:left="426" w:firstLine="850"/>
        <w:jc w:val="both"/>
        <w:rPr>
          <w:rFonts w:ascii="Arial" w:hAnsi="Arial" w:cs="Arial"/>
          <w:color w:val="FF0000"/>
          <w:sz w:val="20"/>
          <w:szCs w:val="20"/>
        </w:rPr>
      </w:pPr>
    </w:p>
    <w:p w:rsidR="0069090A" w:rsidRDefault="0069090A" w:rsidP="0069090A">
      <w:pPr>
        <w:autoSpaceDE w:val="0"/>
        <w:autoSpaceDN w:val="0"/>
        <w:adjustRightInd w:val="0"/>
        <w:ind w:left="426" w:firstLine="850"/>
        <w:rPr>
          <w:rFonts w:ascii="TrebuchetMS" w:hAnsi="TrebuchetMS" w:cs="TrebuchetMS"/>
          <w:sz w:val="20"/>
          <w:szCs w:val="20"/>
        </w:rPr>
      </w:pPr>
      <w:r>
        <w:rPr>
          <w:rFonts w:ascii="TrebuchetMS" w:hAnsi="TrebuchetMS" w:cs="TrebuchetMS"/>
          <w:sz w:val="20"/>
          <w:szCs w:val="20"/>
        </w:rPr>
        <w:t xml:space="preserve">L'offre la mieux classée sera donc retenue à titre provisoire en attendant que le ou les candidats produisent les certificats et attestations des articles R. 2143-6 à R. 2143-10 du Code de la commande publique. </w:t>
      </w:r>
    </w:p>
    <w:p w:rsidR="0069090A" w:rsidRDefault="0069090A" w:rsidP="0069090A">
      <w:pPr>
        <w:autoSpaceDE w:val="0"/>
        <w:autoSpaceDN w:val="0"/>
        <w:adjustRightInd w:val="0"/>
        <w:ind w:left="426" w:firstLine="850"/>
        <w:rPr>
          <w:rFonts w:ascii="TrebuchetMS" w:hAnsi="TrebuchetMS" w:cs="TrebuchetMS"/>
          <w:sz w:val="20"/>
          <w:szCs w:val="20"/>
        </w:rPr>
      </w:pPr>
    </w:p>
    <w:p w:rsidR="0069090A" w:rsidRPr="0069090A" w:rsidRDefault="0069090A" w:rsidP="0069090A">
      <w:pPr>
        <w:autoSpaceDE w:val="0"/>
        <w:autoSpaceDN w:val="0"/>
        <w:adjustRightInd w:val="0"/>
        <w:ind w:left="426" w:firstLine="850"/>
        <w:rPr>
          <w:rFonts w:ascii="TrebuchetMS" w:hAnsi="TrebuchetMS" w:cs="TrebuchetMS"/>
          <w:sz w:val="20"/>
          <w:szCs w:val="20"/>
        </w:rPr>
      </w:pPr>
      <w:r>
        <w:rPr>
          <w:rFonts w:ascii="TrebuchetMS" w:hAnsi="TrebuchetMS" w:cs="TrebuchetMS"/>
          <w:sz w:val="20"/>
          <w:szCs w:val="20"/>
        </w:rPr>
        <w:t>Le délai imparti par le pouvoir adjudicateur pour remettre ces documents ne pourra être supérieur à 10 jours.</w:t>
      </w:r>
    </w:p>
    <w:p w:rsidR="007B1207" w:rsidRPr="002B3710" w:rsidRDefault="007B1207">
      <w:pPr>
        <w:spacing w:line="264" w:lineRule="exact"/>
        <w:ind w:left="426" w:firstLine="850"/>
        <w:jc w:val="both"/>
        <w:rPr>
          <w:rFonts w:ascii="Arial" w:hAnsi="Arial" w:cs="Arial"/>
          <w:sz w:val="20"/>
          <w:szCs w:val="20"/>
        </w:rPr>
      </w:pPr>
      <w:r w:rsidRPr="002B3710">
        <w:rPr>
          <w:rFonts w:ascii="Arial" w:hAnsi="Arial" w:cs="Arial"/>
          <w:sz w:val="20"/>
          <w:szCs w:val="20"/>
        </w:rPr>
        <w:t>Le Pouvoir Adjudicateur pourra, à tout moment, ne pas donner suite à la procédure pour des motifs d’intérêt général.</w:t>
      </w:r>
    </w:p>
    <w:p w:rsidR="007B1207" w:rsidRDefault="007B1207">
      <w:pPr>
        <w:spacing w:line="264" w:lineRule="exact"/>
        <w:ind w:left="426" w:firstLine="850"/>
        <w:jc w:val="both"/>
        <w:rPr>
          <w:rFonts w:ascii="Arial" w:hAnsi="Arial" w:cs="Arial"/>
          <w:sz w:val="20"/>
          <w:szCs w:val="20"/>
        </w:rPr>
      </w:pPr>
    </w:p>
    <w:p w:rsidR="007B1207" w:rsidRPr="001C59E3" w:rsidRDefault="007B1207">
      <w:pPr>
        <w:spacing w:line="264" w:lineRule="exact"/>
        <w:ind w:firstLine="1134"/>
        <w:jc w:val="both"/>
        <w:rPr>
          <w:rFonts w:ascii="Arial" w:hAnsi="Arial" w:cs="Arial"/>
          <w:sz w:val="20"/>
          <w:szCs w:val="20"/>
        </w:rPr>
      </w:pPr>
    </w:p>
    <w:p w:rsidR="007B1207" w:rsidRPr="001C59E3" w:rsidRDefault="007B1207">
      <w:pPr>
        <w:widowControl w:val="0"/>
        <w:pBdr>
          <w:top w:val="single" w:sz="4" w:space="1" w:color="auto"/>
          <w:left w:val="single" w:sz="4" w:space="4" w:color="auto"/>
          <w:bottom w:val="single" w:sz="4" w:space="1" w:color="auto"/>
          <w:right w:val="single" w:sz="4" w:space="4" w:color="auto"/>
        </w:pBdr>
        <w:rPr>
          <w:rFonts w:ascii="Arial" w:hAnsi="Arial" w:cs="Arial"/>
          <w:b/>
          <w:sz w:val="20"/>
          <w:szCs w:val="20"/>
        </w:rPr>
      </w:pPr>
      <w:r w:rsidRPr="001C59E3">
        <w:rPr>
          <w:rFonts w:ascii="Arial" w:hAnsi="Arial" w:cs="Arial"/>
          <w:b/>
          <w:sz w:val="20"/>
          <w:szCs w:val="20"/>
        </w:rPr>
        <w:t>ARTICLE 7 - RENSEIGNEMENTS COMPLEMENTAIRES</w:t>
      </w:r>
    </w:p>
    <w:p w:rsidR="007B1207" w:rsidRPr="001C59E3" w:rsidRDefault="007B1207">
      <w:pPr>
        <w:widowControl w:val="0"/>
        <w:rPr>
          <w:rFonts w:ascii="Arial" w:hAnsi="Arial" w:cs="Arial"/>
          <w:sz w:val="20"/>
          <w:szCs w:val="20"/>
        </w:rPr>
      </w:pPr>
    </w:p>
    <w:p w:rsidR="007B1207" w:rsidRPr="001C59E3" w:rsidRDefault="007B1207">
      <w:pPr>
        <w:widowControl w:val="0"/>
        <w:ind w:left="426" w:firstLine="850"/>
        <w:jc w:val="both"/>
        <w:rPr>
          <w:rFonts w:ascii="Arial" w:hAnsi="Arial" w:cs="Arial"/>
          <w:sz w:val="20"/>
          <w:szCs w:val="20"/>
        </w:rPr>
      </w:pPr>
      <w:r w:rsidRPr="001C59E3">
        <w:rPr>
          <w:rFonts w:ascii="Arial" w:hAnsi="Arial" w:cs="Arial"/>
          <w:sz w:val="20"/>
          <w:szCs w:val="20"/>
        </w:rPr>
        <w:t>Pour obtenir tous les renseignements complémentaires qui leur seraient nécessaires au cours de leur étude, les opérateurs économiques devront faire parvenir au plus tard 10 jours avant la date limite de remise des offres une demande écrite à :</w:t>
      </w:r>
    </w:p>
    <w:p w:rsidR="007B1207" w:rsidRPr="001C59E3" w:rsidRDefault="007B1207">
      <w:pPr>
        <w:widowControl w:val="0"/>
        <w:ind w:left="426" w:firstLine="850"/>
        <w:jc w:val="both"/>
        <w:rPr>
          <w:rFonts w:ascii="Arial" w:hAnsi="Arial" w:cs="Arial"/>
          <w:sz w:val="20"/>
          <w:szCs w:val="20"/>
        </w:rPr>
      </w:pPr>
    </w:p>
    <w:p w:rsidR="007B1207" w:rsidRPr="001C59E3" w:rsidRDefault="007B1207">
      <w:pPr>
        <w:widowControl w:val="0"/>
        <w:ind w:left="426" w:firstLine="850"/>
        <w:rPr>
          <w:rFonts w:ascii="Arial" w:hAnsi="Arial" w:cs="Arial"/>
          <w:b/>
          <w:i/>
          <w:sz w:val="20"/>
          <w:szCs w:val="20"/>
          <w:u w:val="single"/>
        </w:rPr>
      </w:pPr>
      <w:r w:rsidRPr="001C59E3">
        <w:rPr>
          <w:rFonts w:ascii="Arial" w:hAnsi="Arial" w:cs="Arial"/>
          <w:b/>
          <w:i/>
          <w:sz w:val="20"/>
          <w:szCs w:val="20"/>
          <w:u w:val="single"/>
        </w:rPr>
        <w:t>RENSEIGNEMENTS TECHNIQUES</w:t>
      </w:r>
    </w:p>
    <w:tbl>
      <w:tblPr>
        <w:tblW w:w="15456" w:type="dxa"/>
        <w:tblLayout w:type="fixed"/>
        <w:tblCellMar>
          <w:left w:w="30" w:type="dxa"/>
          <w:right w:w="30" w:type="dxa"/>
        </w:tblCellMar>
        <w:tblLook w:val="0000" w:firstRow="0" w:lastRow="0" w:firstColumn="0" w:lastColumn="0" w:noHBand="0" w:noVBand="0"/>
      </w:tblPr>
      <w:tblGrid>
        <w:gridCol w:w="7728"/>
        <w:gridCol w:w="7728"/>
      </w:tblGrid>
      <w:tr w:rsidR="00B948D8" w:rsidRPr="001C59E3" w:rsidTr="00B948D8">
        <w:tblPrEx>
          <w:tblCellMar>
            <w:top w:w="0" w:type="dxa"/>
            <w:bottom w:w="0" w:type="dxa"/>
          </w:tblCellMar>
        </w:tblPrEx>
        <w:trPr>
          <w:trHeight w:val="247"/>
        </w:trPr>
        <w:tc>
          <w:tcPr>
            <w:tcW w:w="7728" w:type="dxa"/>
            <w:tcBorders>
              <w:top w:val="nil"/>
              <w:left w:val="nil"/>
              <w:bottom w:val="nil"/>
              <w:right w:val="nil"/>
            </w:tcBorders>
          </w:tcPr>
          <w:p w:rsidR="00B948D8" w:rsidRPr="00942F8A" w:rsidRDefault="00B948D8" w:rsidP="00774CD4">
            <w:pPr>
              <w:autoSpaceDE w:val="0"/>
              <w:autoSpaceDN w:val="0"/>
              <w:adjustRightInd w:val="0"/>
              <w:jc w:val="center"/>
              <w:rPr>
                <w:rFonts w:ascii="Arial" w:hAnsi="Arial" w:cs="Arial"/>
                <w:b/>
                <w:bCs/>
                <w:sz w:val="20"/>
                <w:szCs w:val="20"/>
              </w:rPr>
            </w:pPr>
            <w:r>
              <w:rPr>
                <w:rFonts w:ascii="Arial" w:hAnsi="Arial" w:cs="Arial"/>
                <w:b/>
                <w:bCs/>
                <w:sz w:val="20"/>
                <w:szCs w:val="20"/>
              </w:rPr>
              <w:t>SELARL</w:t>
            </w:r>
            <w:r w:rsidRPr="00942F8A">
              <w:rPr>
                <w:rFonts w:ascii="Arial" w:hAnsi="Arial" w:cs="Arial"/>
                <w:b/>
                <w:bCs/>
                <w:sz w:val="20"/>
                <w:szCs w:val="20"/>
              </w:rPr>
              <w:t xml:space="preserve"> PRUNIAUX GUILLER</w:t>
            </w:r>
          </w:p>
        </w:tc>
        <w:tc>
          <w:tcPr>
            <w:tcW w:w="7728" w:type="dxa"/>
            <w:tcBorders>
              <w:top w:val="nil"/>
              <w:left w:val="nil"/>
              <w:bottom w:val="nil"/>
              <w:right w:val="nil"/>
            </w:tcBorders>
          </w:tcPr>
          <w:p w:rsidR="00B948D8" w:rsidRPr="001C59E3" w:rsidRDefault="00B948D8">
            <w:pPr>
              <w:autoSpaceDE w:val="0"/>
              <w:autoSpaceDN w:val="0"/>
              <w:adjustRightInd w:val="0"/>
              <w:jc w:val="center"/>
              <w:rPr>
                <w:rFonts w:ascii="Arial" w:hAnsi="Arial" w:cs="Arial"/>
                <w:b/>
                <w:bCs/>
                <w:sz w:val="20"/>
                <w:szCs w:val="20"/>
              </w:rPr>
            </w:pPr>
          </w:p>
        </w:tc>
      </w:tr>
      <w:tr w:rsidR="00B948D8" w:rsidRPr="001C59E3" w:rsidTr="00B948D8">
        <w:tblPrEx>
          <w:tblCellMar>
            <w:top w:w="0" w:type="dxa"/>
            <w:bottom w:w="0" w:type="dxa"/>
          </w:tblCellMar>
        </w:tblPrEx>
        <w:trPr>
          <w:trHeight w:val="247"/>
        </w:trPr>
        <w:tc>
          <w:tcPr>
            <w:tcW w:w="7728" w:type="dxa"/>
            <w:tcBorders>
              <w:top w:val="nil"/>
              <w:left w:val="nil"/>
              <w:bottom w:val="nil"/>
              <w:right w:val="nil"/>
            </w:tcBorders>
          </w:tcPr>
          <w:p w:rsidR="00B948D8" w:rsidRPr="00942F8A" w:rsidRDefault="00B948D8" w:rsidP="00774CD4">
            <w:pPr>
              <w:autoSpaceDE w:val="0"/>
              <w:autoSpaceDN w:val="0"/>
              <w:adjustRightInd w:val="0"/>
              <w:jc w:val="center"/>
              <w:rPr>
                <w:rFonts w:ascii="Arial" w:hAnsi="Arial" w:cs="Arial"/>
                <w:b/>
                <w:bCs/>
                <w:sz w:val="20"/>
                <w:szCs w:val="20"/>
              </w:rPr>
            </w:pPr>
            <w:r w:rsidRPr="00942F8A">
              <w:rPr>
                <w:rFonts w:ascii="Arial" w:hAnsi="Arial" w:cs="Arial"/>
                <w:b/>
                <w:bCs/>
                <w:sz w:val="20"/>
                <w:szCs w:val="20"/>
              </w:rPr>
              <w:t>géomètres experts associés</w:t>
            </w:r>
          </w:p>
        </w:tc>
        <w:tc>
          <w:tcPr>
            <w:tcW w:w="7728" w:type="dxa"/>
            <w:tcBorders>
              <w:top w:val="nil"/>
              <w:left w:val="nil"/>
              <w:bottom w:val="nil"/>
              <w:right w:val="nil"/>
            </w:tcBorders>
          </w:tcPr>
          <w:p w:rsidR="00B948D8" w:rsidRPr="001C59E3" w:rsidRDefault="00B948D8">
            <w:pPr>
              <w:autoSpaceDE w:val="0"/>
              <w:autoSpaceDN w:val="0"/>
              <w:adjustRightInd w:val="0"/>
              <w:jc w:val="center"/>
              <w:rPr>
                <w:rFonts w:ascii="Arial" w:hAnsi="Arial" w:cs="Arial"/>
                <w:b/>
                <w:bCs/>
                <w:sz w:val="20"/>
                <w:szCs w:val="20"/>
              </w:rPr>
            </w:pPr>
          </w:p>
        </w:tc>
      </w:tr>
      <w:tr w:rsidR="00B948D8" w:rsidRPr="001C59E3" w:rsidTr="00B948D8">
        <w:tblPrEx>
          <w:tblCellMar>
            <w:top w:w="0" w:type="dxa"/>
            <w:bottom w:w="0" w:type="dxa"/>
          </w:tblCellMar>
        </w:tblPrEx>
        <w:trPr>
          <w:trHeight w:val="247"/>
        </w:trPr>
        <w:tc>
          <w:tcPr>
            <w:tcW w:w="7728" w:type="dxa"/>
            <w:tcBorders>
              <w:top w:val="nil"/>
              <w:left w:val="nil"/>
              <w:bottom w:val="nil"/>
              <w:right w:val="nil"/>
            </w:tcBorders>
          </w:tcPr>
          <w:p w:rsidR="00B948D8" w:rsidRPr="00942F8A" w:rsidRDefault="00B948D8" w:rsidP="00774CD4">
            <w:pPr>
              <w:autoSpaceDE w:val="0"/>
              <w:autoSpaceDN w:val="0"/>
              <w:adjustRightInd w:val="0"/>
              <w:jc w:val="center"/>
              <w:rPr>
                <w:rFonts w:ascii="Arial" w:hAnsi="Arial" w:cs="Arial"/>
                <w:sz w:val="20"/>
                <w:szCs w:val="20"/>
              </w:rPr>
            </w:pPr>
            <w:r w:rsidRPr="00942F8A">
              <w:rPr>
                <w:rFonts w:ascii="Arial" w:hAnsi="Arial" w:cs="Arial"/>
                <w:sz w:val="20"/>
                <w:szCs w:val="20"/>
              </w:rPr>
              <w:t xml:space="preserve">27 bis rte de </w:t>
            </w:r>
            <w:proofErr w:type="spellStart"/>
            <w:r w:rsidRPr="00942F8A">
              <w:rPr>
                <w:rFonts w:ascii="Arial" w:hAnsi="Arial" w:cs="Arial"/>
                <w:sz w:val="20"/>
                <w:szCs w:val="20"/>
              </w:rPr>
              <w:t>Marchon</w:t>
            </w:r>
            <w:proofErr w:type="spellEnd"/>
            <w:r w:rsidRPr="00942F8A">
              <w:rPr>
                <w:rFonts w:ascii="Arial" w:hAnsi="Arial" w:cs="Arial"/>
                <w:sz w:val="20"/>
                <w:szCs w:val="20"/>
              </w:rPr>
              <w:t xml:space="preserve"> – </w:t>
            </w:r>
            <w:proofErr w:type="spellStart"/>
            <w:r w:rsidRPr="00942F8A">
              <w:rPr>
                <w:rFonts w:ascii="Arial" w:hAnsi="Arial" w:cs="Arial"/>
                <w:sz w:val="20"/>
                <w:szCs w:val="20"/>
              </w:rPr>
              <w:t>Bp</w:t>
            </w:r>
            <w:proofErr w:type="spellEnd"/>
            <w:r w:rsidRPr="00942F8A">
              <w:rPr>
                <w:rFonts w:ascii="Arial" w:hAnsi="Arial" w:cs="Arial"/>
                <w:sz w:val="20"/>
                <w:szCs w:val="20"/>
              </w:rPr>
              <w:t xml:space="preserve"> 175</w:t>
            </w:r>
          </w:p>
        </w:tc>
        <w:tc>
          <w:tcPr>
            <w:tcW w:w="7728" w:type="dxa"/>
            <w:tcBorders>
              <w:top w:val="nil"/>
              <w:left w:val="nil"/>
              <w:bottom w:val="nil"/>
              <w:right w:val="nil"/>
            </w:tcBorders>
          </w:tcPr>
          <w:p w:rsidR="00B948D8" w:rsidRPr="001C59E3" w:rsidRDefault="00B948D8">
            <w:pPr>
              <w:autoSpaceDE w:val="0"/>
              <w:autoSpaceDN w:val="0"/>
              <w:adjustRightInd w:val="0"/>
              <w:jc w:val="center"/>
              <w:rPr>
                <w:rFonts w:ascii="Arial" w:hAnsi="Arial" w:cs="Arial"/>
                <w:b/>
                <w:sz w:val="20"/>
                <w:szCs w:val="20"/>
              </w:rPr>
            </w:pPr>
          </w:p>
        </w:tc>
      </w:tr>
      <w:tr w:rsidR="00B948D8" w:rsidRPr="001C59E3" w:rsidTr="00B948D8">
        <w:tblPrEx>
          <w:tblCellMar>
            <w:top w:w="0" w:type="dxa"/>
            <w:bottom w:w="0" w:type="dxa"/>
          </w:tblCellMar>
        </w:tblPrEx>
        <w:trPr>
          <w:trHeight w:val="247"/>
        </w:trPr>
        <w:tc>
          <w:tcPr>
            <w:tcW w:w="7728" w:type="dxa"/>
            <w:tcBorders>
              <w:top w:val="nil"/>
              <w:left w:val="nil"/>
              <w:bottom w:val="nil"/>
              <w:right w:val="nil"/>
            </w:tcBorders>
          </w:tcPr>
          <w:p w:rsidR="00B948D8" w:rsidRPr="00942F8A" w:rsidRDefault="00B948D8" w:rsidP="00774CD4">
            <w:pPr>
              <w:autoSpaceDE w:val="0"/>
              <w:autoSpaceDN w:val="0"/>
              <w:adjustRightInd w:val="0"/>
              <w:jc w:val="center"/>
              <w:rPr>
                <w:rFonts w:ascii="Arial" w:hAnsi="Arial" w:cs="Arial"/>
                <w:sz w:val="20"/>
                <w:szCs w:val="20"/>
              </w:rPr>
            </w:pPr>
            <w:r w:rsidRPr="00942F8A">
              <w:rPr>
                <w:rFonts w:ascii="Arial" w:hAnsi="Arial" w:cs="Arial"/>
                <w:sz w:val="20"/>
                <w:szCs w:val="20"/>
              </w:rPr>
              <w:t>01 105 OYONNAX Cedex</w:t>
            </w:r>
          </w:p>
        </w:tc>
        <w:tc>
          <w:tcPr>
            <w:tcW w:w="7728" w:type="dxa"/>
            <w:tcBorders>
              <w:top w:val="nil"/>
              <w:left w:val="nil"/>
              <w:bottom w:val="nil"/>
              <w:right w:val="nil"/>
            </w:tcBorders>
          </w:tcPr>
          <w:p w:rsidR="00B948D8" w:rsidRPr="001C59E3" w:rsidRDefault="00B948D8">
            <w:pPr>
              <w:autoSpaceDE w:val="0"/>
              <w:autoSpaceDN w:val="0"/>
              <w:adjustRightInd w:val="0"/>
              <w:jc w:val="center"/>
              <w:rPr>
                <w:rFonts w:ascii="Arial" w:hAnsi="Arial" w:cs="Arial"/>
                <w:b/>
                <w:sz w:val="20"/>
                <w:szCs w:val="20"/>
              </w:rPr>
            </w:pPr>
          </w:p>
        </w:tc>
      </w:tr>
      <w:tr w:rsidR="00B948D8" w:rsidRPr="001C59E3" w:rsidTr="00B948D8">
        <w:tblPrEx>
          <w:tblCellMar>
            <w:top w:w="0" w:type="dxa"/>
            <w:bottom w:w="0" w:type="dxa"/>
          </w:tblCellMar>
        </w:tblPrEx>
        <w:trPr>
          <w:trHeight w:val="247"/>
        </w:trPr>
        <w:tc>
          <w:tcPr>
            <w:tcW w:w="7728" w:type="dxa"/>
            <w:tcBorders>
              <w:top w:val="nil"/>
              <w:left w:val="nil"/>
              <w:bottom w:val="nil"/>
              <w:right w:val="nil"/>
            </w:tcBorders>
          </w:tcPr>
          <w:p w:rsidR="00B948D8" w:rsidRPr="00942F8A" w:rsidRDefault="00B948D8" w:rsidP="00774CD4">
            <w:pPr>
              <w:autoSpaceDE w:val="0"/>
              <w:autoSpaceDN w:val="0"/>
              <w:adjustRightInd w:val="0"/>
              <w:jc w:val="center"/>
              <w:rPr>
                <w:rFonts w:ascii="Arial" w:hAnsi="Arial" w:cs="Arial"/>
                <w:sz w:val="20"/>
                <w:szCs w:val="20"/>
              </w:rPr>
            </w:pPr>
            <w:r w:rsidRPr="00942F8A">
              <w:rPr>
                <w:rFonts w:ascii="Arial" w:hAnsi="Arial" w:cs="Arial"/>
                <w:sz w:val="20"/>
                <w:szCs w:val="20"/>
              </w:rPr>
              <w:t>tel : 04 74 73 52 60</w:t>
            </w:r>
          </w:p>
        </w:tc>
        <w:tc>
          <w:tcPr>
            <w:tcW w:w="7728" w:type="dxa"/>
            <w:tcBorders>
              <w:top w:val="nil"/>
              <w:left w:val="nil"/>
              <w:bottom w:val="nil"/>
              <w:right w:val="nil"/>
            </w:tcBorders>
          </w:tcPr>
          <w:p w:rsidR="00B948D8" w:rsidRPr="001C59E3" w:rsidRDefault="00B948D8">
            <w:pPr>
              <w:autoSpaceDE w:val="0"/>
              <w:autoSpaceDN w:val="0"/>
              <w:adjustRightInd w:val="0"/>
              <w:jc w:val="center"/>
              <w:rPr>
                <w:rFonts w:ascii="Arial" w:hAnsi="Arial" w:cs="Arial"/>
                <w:b/>
                <w:sz w:val="20"/>
                <w:szCs w:val="20"/>
              </w:rPr>
            </w:pPr>
          </w:p>
        </w:tc>
      </w:tr>
      <w:tr w:rsidR="00B948D8" w:rsidRPr="001C59E3" w:rsidTr="00B948D8">
        <w:tblPrEx>
          <w:tblCellMar>
            <w:top w:w="0" w:type="dxa"/>
            <w:bottom w:w="0" w:type="dxa"/>
          </w:tblCellMar>
        </w:tblPrEx>
        <w:trPr>
          <w:trHeight w:val="247"/>
        </w:trPr>
        <w:tc>
          <w:tcPr>
            <w:tcW w:w="7728" w:type="dxa"/>
            <w:tcBorders>
              <w:top w:val="nil"/>
              <w:left w:val="nil"/>
              <w:bottom w:val="nil"/>
              <w:right w:val="nil"/>
            </w:tcBorders>
          </w:tcPr>
          <w:p w:rsidR="00B948D8" w:rsidRPr="00942F8A" w:rsidRDefault="000D6E2B" w:rsidP="00774CD4">
            <w:pPr>
              <w:autoSpaceDE w:val="0"/>
              <w:autoSpaceDN w:val="0"/>
              <w:adjustRightInd w:val="0"/>
              <w:jc w:val="center"/>
              <w:rPr>
                <w:rFonts w:ascii="Arial" w:hAnsi="Arial" w:cs="Arial"/>
                <w:i/>
                <w:sz w:val="16"/>
                <w:szCs w:val="16"/>
                <w:u w:val="single"/>
              </w:rPr>
            </w:pPr>
            <w:r>
              <w:rPr>
                <w:rFonts w:ascii="Arial" w:eastAsia="Times" w:hAnsi="Arial"/>
                <w:color w:val="000000"/>
                <w:sz w:val="20"/>
              </w:rPr>
              <w:t xml:space="preserve">Email : </w:t>
            </w:r>
            <w:hyperlink r:id="rId13" w:history="1">
              <w:r w:rsidR="00B948D8" w:rsidRPr="00990FC8">
                <w:rPr>
                  <w:rStyle w:val="Lienhypertexte"/>
                  <w:rFonts w:ascii="Arial" w:eastAsia="Times" w:hAnsi="Arial"/>
                  <w:sz w:val="20"/>
                </w:rPr>
                <w:t>oyonnax@pruniaux-guiller.fr</w:t>
              </w:r>
            </w:hyperlink>
          </w:p>
        </w:tc>
        <w:tc>
          <w:tcPr>
            <w:tcW w:w="7728" w:type="dxa"/>
            <w:tcBorders>
              <w:top w:val="nil"/>
              <w:left w:val="nil"/>
              <w:bottom w:val="nil"/>
              <w:right w:val="nil"/>
            </w:tcBorders>
          </w:tcPr>
          <w:p w:rsidR="00B948D8" w:rsidRPr="001C59E3" w:rsidRDefault="00B948D8">
            <w:pPr>
              <w:autoSpaceDE w:val="0"/>
              <w:autoSpaceDN w:val="0"/>
              <w:adjustRightInd w:val="0"/>
              <w:jc w:val="center"/>
              <w:rPr>
                <w:rFonts w:ascii="Arial" w:hAnsi="Arial" w:cs="Arial"/>
                <w:b/>
                <w:sz w:val="20"/>
                <w:szCs w:val="20"/>
                <w:u w:val="single"/>
              </w:rPr>
            </w:pPr>
          </w:p>
        </w:tc>
      </w:tr>
    </w:tbl>
    <w:p w:rsidR="007B1207" w:rsidRPr="001C59E3" w:rsidRDefault="007B1207">
      <w:pPr>
        <w:widowControl w:val="0"/>
        <w:ind w:firstLine="709"/>
        <w:rPr>
          <w:rFonts w:ascii="Arial" w:hAnsi="Arial" w:cs="Arial"/>
          <w:sz w:val="20"/>
          <w:szCs w:val="20"/>
        </w:rPr>
      </w:pPr>
    </w:p>
    <w:p w:rsidR="007B1207" w:rsidRPr="001C59E3" w:rsidRDefault="007B1207">
      <w:pPr>
        <w:widowControl w:val="0"/>
        <w:ind w:left="426" w:firstLine="850"/>
        <w:rPr>
          <w:rFonts w:ascii="Arial" w:hAnsi="Arial" w:cs="Arial"/>
          <w:b/>
          <w:i/>
          <w:sz w:val="20"/>
          <w:szCs w:val="20"/>
          <w:u w:val="single"/>
        </w:rPr>
      </w:pPr>
      <w:r w:rsidRPr="001C59E3">
        <w:rPr>
          <w:rFonts w:ascii="Arial" w:hAnsi="Arial" w:cs="Arial"/>
          <w:b/>
          <w:i/>
          <w:sz w:val="20"/>
          <w:szCs w:val="20"/>
          <w:u w:val="single"/>
        </w:rPr>
        <w:t>RENSEIGNEMENTS ADMINISTRATIFS</w:t>
      </w:r>
    </w:p>
    <w:p w:rsidR="001C59E3" w:rsidRDefault="001C59E3" w:rsidP="001C59E3">
      <w:pPr>
        <w:widowControl w:val="0"/>
        <w:autoSpaceDE w:val="0"/>
        <w:autoSpaceDN w:val="0"/>
        <w:adjustRightInd w:val="0"/>
        <w:ind w:left="2127"/>
        <w:rPr>
          <w:sz w:val="20"/>
          <w:szCs w:val="20"/>
        </w:rPr>
      </w:pPr>
      <w:r w:rsidRPr="001C59E3">
        <w:rPr>
          <w:rFonts w:ascii="Arial" w:hAnsi="Arial" w:cs="Arial"/>
          <w:b/>
          <w:bCs/>
          <w:sz w:val="20"/>
          <w:szCs w:val="20"/>
          <w:shd w:val="clear" w:color="auto" w:fill="FFFFFF"/>
        </w:rPr>
        <w:t>Communauté de Communes Haut-Jura Saint-Claude</w:t>
      </w:r>
      <w:r w:rsidRPr="001C59E3">
        <w:rPr>
          <w:rFonts w:ascii="Arial" w:hAnsi="Arial" w:cs="Arial"/>
          <w:sz w:val="20"/>
          <w:szCs w:val="20"/>
        </w:rPr>
        <w:br/>
      </w:r>
      <w:r w:rsidRPr="001C59E3">
        <w:rPr>
          <w:rFonts w:ascii="Arial" w:hAnsi="Arial" w:cs="Arial"/>
          <w:sz w:val="20"/>
          <w:szCs w:val="20"/>
          <w:shd w:val="clear" w:color="auto" w:fill="FFFFFF"/>
        </w:rPr>
        <w:t>13 bis, boulevard de la République - CS 60013</w:t>
      </w:r>
      <w:r w:rsidRPr="001C59E3">
        <w:rPr>
          <w:rFonts w:ascii="Arial" w:hAnsi="Arial" w:cs="Arial"/>
          <w:sz w:val="20"/>
          <w:szCs w:val="20"/>
        </w:rPr>
        <w:br/>
      </w:r>
      <w:r w:rsidRPr="001C59E3">
        <w:rPr>
          <w:rFonts w:ascii="Arial" w:hAnsi="Arial" w:cs="Arial"/>
          <w:sz w:val="20"/>
          <w:szCs w:val="20"/>
          <w:shd w:val="clear" w:color="auto" w:fill="FFFFFF"/>
        </w:rPr>
        <w:t>39206 Saint-Claude</w:t>
      </w:r>
      <w:r w:rsidRPr="001C59E3">
        <w:rPr>
          <w:rFonts w:ascii="Arial" w:hAnsi="Arial" w:cs="Arial"/>
          <w:sz w:val="20"/>
          <w:szCs w:val="20"/>
        </w:rPr>
        <w:br/>
      </w:r>
      <w:r w:rsidRPr="001C59E3">
        <w:rPr>
          <w:rFonts w:ascii="Arial" w:hAnsi="Arial" w:cs="Arial"/>
          <w:sz w:val="20"/>
          <w:szCs w:val="20"/>
          <w:shd w:val="clear" w:color="auto" w:fill="FFFFFF"/>
        </w:rPr>
        <w:t>Tel. 03.84.45.89.00</w:t>
      </w:r>
      <w:r w:rsidRPr="001C59E3">
        <w:rPr>
          <w:rFonts w:ascii="Arial" w:hAnsi="Arial" w:cs="Arial"/>
          <w:sz w:val="20"/>
          <w:szCs w:val="20"/>
        </w:rPr>
        <w:br/>
      </w:r>
      <w:r w:rsidRPr="001C59E3">
        <w:rPr>
          <w:rFonts w:ascii="Arial" w:hAnsi="Arial" w:cs="Arial"/>
          <w:sz w:val="20"/>
          <w:szCs w:val="20"/>
          <w:shd w:val="clear" w:color="auto" w:fill="FFFFFF"/>
        </w:rPr>
        <w:t>Fax. 03.84.45.88.90</w:t>
      </w:r>
      <w:r w:rsidRPr="001C59E3">
        <w:rPr>
          <w:rFonts w:ascii="Arial" w:hAnsi="Arial" w:cs="Arial"/>
          <w:sz w:val="20"/>
          <w:szCs w:val="20"/>
        </w:rPr>
        <w:br/>
      </w:r>
      <w:r w:rsidRPr="001C59E3">
        <w:rPr>
          <w:rFonts w:ascii="Arial" w:hAnsi="Arial" w:cs="Arial"/>
          <w:sz w:val="20"/>
          <w:szCs w:val="20"/>
          <w:shd w:val="clear" w:color="auto" w:fill="FFFFFF"/>
        </w:rPr>
        <w:t>Email : </w:t>
      </w:r>
      <w:hyperlink r:id="rId14" w:history="1">
        <w:r w:rsidRPr="001C59E3">
          <w:rPr>
            <w:rFonts w:ascii="Arial" w:hAnsi="Arial" w:cs="Arial"/>
            <w:sz w:val="20"/>
            <w:szCs w:val="20"/>
            <w:bdr w:val="none" w:sz="0" w:space="0" w:color="auto" w:frame="1"/>
            <w:shd w:val="clear" w:color="auto" w:fill="FFFFFF"/>
          </w:rPr>
          <w:t>contact@hautjurasaintclaude.fr</w:t>
        </w:r>
      </w:hyperlink>
    </w:p>
    <w:p w:rsidR="000D6E2B" w:rsidRPr="001C59E3" w:rsidRDefault="000D6E2B" w:rsidP="001C59E3">
      <w:pPr>
        <w:widowControl w:val="0"/>
        <w:autoSpaceDE w:val="0"/>
        <w:autoSpaceDN w:val="0"/>
        <w:adjustRightInd w:val="0"/>
        <w:ind w:left="2127"/>
        <w:rPr>
          <w:sz w:val="20"/>
          <w:szCs w:val="20"/>
        </w:rPr>
      </w:pPr>
    </w:p>
    <w:p w:rsidR="007B1207" w:rsidRPr="001C59E3" w:rsidRDefault="007B1207">
      <w:pPr>
        <w:widowControl w:val="0"/>
        <w:ind w:firstLine="709"/>
        <w:jc w:val="both"/>
        <w:rPr>
          <w:rFonts w:ascii="Arial" w:hAnsi="Arial" w:cs="Arial"/>
          <w:sz w:val="20"/>
          <w:szCs w:val="20"/>
        </w:rPr>
      </w:pPr>
    </w:p>
    <w:p w:rsidR="00E14A7B" w:rsidRDefault="007B1207" w:rsidP="00E14A7B">
      <w:pPr>
        <w:widowControl w:val="0"/>
        <w:ind w:left="426" w:firstLine="850"/>
        <w:jc w:val="both"/>
        <w:rPr>
          <w:rFonts w:ascii="Arial" w:hAnsi="Arial" w:cs="Arial"/>
          <w:sz w:val="20"/>
          <w:szCs w:val="20"/>
        </w:rPr>
      </w:pPr>
      <w:r w:rsidRPr="001C59E3">
        <w:rPr>
          <w:rFonts w:ascii="Arial" w:hAnsi="Arial" w:cs="Arial"/>
          <w:sz w:val="20"/>
          <w:szCs w:val="20"/>
        </w:rPr>
        <w:t>Une réponse sera alors adressée en temps utile à tous les opérateurs économiques ayant retirés le dossier.</w:t>
      </w:r>
    </w:p>
    <w:p w:rsidR="00E14A7B" w:rsidRPr="00E14A7B" w:rsidRDefault="00E14A7B" w:rsidP="00E14A7B">
      <w:pPr>
        <w:autoSpaceDE w:val="0"/>
        <w:autoSpaceDN w:val="0"/>
        <w:adjustRightInd w:val="0"/>
        <w:ind w:left="426" w:firstLine="850"/>
        <w:jc w:val="both"/>
        <w:rPr>
          <w:rFonts w:ascii="Arial" w:hAnsi="Arial" w:cs="Arial"/>
          <w:color w:val="000000"/>
          <w:sz w:val="20"/>
          <w:szCs w:val="20"/>
        </w:rPr>
      </w:pPr>
      <w:r w:rsidRPr="00E14A7B">
        <w:rPr>
          <w:rFonts w:ascii="Arial" w:hAnsi="Arial" w:cs="Arial"/>
          <w:color w:val="000000"/>
          <w:sz w:val="20"/>
          <w:szCs w:val="20"/>
        </w:rPr>
        <w:t>Les candidats pourront également transmettre leur demande par l’intermédiaire du profil d’acheteur du pouvoir adjudi</w:t>
      </w:r>
      <w:r>
        <w:rPr>
          <w:rFonts w:ascii="Arial" w:hAnsi="Arial" w:cs="Arial"/>
          <w:color w:val="000000"/>
          <w:sz w:val="20"/>
          <w:szCs w:val="20"/>
        </w:rPr>
        <w:t>cateur, à l’adresse URL indiquée au § 4.1.</w:t>
      </w:r>
      <w:r w:rsidRPr="00E14A7B">
        <w:rPr>
          <w:rFonts w:ascii="Arial" w:hAnsi="Arial" w:cs="Arial"/>
          <w:color w:val="000000"/>
          <w:sz w:val="20"/>
          <w:szCs w:val="20"/>
        </w:rPr>
        <w:t>Une réponse sera alors adressée à toutes les entreprises ayant retiré le dossier ou l’ayant téléchargé après identification, 6 jours au plus tard avant la date limite de réception des offres.</w:t>
      </w:r>
    </w:p>
    <w:p w:rsidR="008C36E8" w:rsidRPr="001C59E3" w:rsidRDefault="008C36E8" w:rsidP="00E14A7B">
      <w:pPr>
        <w:widowControl w:val="0"/>
        <w:jc w:val="both"/>
        <w:rPr>
          <w:rFonts w:ascii="Arial" w:hAnsi="Arial" w:cs="Arial"/>
          <w:sz w:val="20"/>
          <w:szCs w:val="20"/>
        </w:rPr>
      </w:pPr>
    </w:p>
    <w:p w:rsidR="008C36E8" w:rsidRDefault="008C36E8">
      <w:pPr>
        <w:widowControl w:val="0"/>
        <w:jc w:val="both"/>
        <w:rPr>
          <w:rFonts w:ascii="Arial" w:hAnsi="Arial" w:cs="Arial"/>
          <w:sz w:val="20"/>
          <w:szCs w:val="20"/>
        </w:rPr>
      </w:pPr>
    </w:p>
    <w:p w:rsidR="00567CF0" w:rsidRDefault="00567CF0">
      <w:pPr>
        <w:widowControl w:val="0"/>
        <w:jc w:val="both"/>
        <w:rPr>
          <w:rFonts w:ascii="Arial" w:hAnsi="Arial" w:cs="Arial"/>
          <w:sz w:val="20"/>
          <w:szCs w:val="20"/>
        </w:rPr>
      </w:pPr>
    </w:p>
    <w:p w:rsidR="00567CF0" w:rsidRDefault="00567CF0">
      <w:pPr>
        <w:widowControl w:val="0"/>
        <w:jc w:val="both"/>
        <w:rPr>
          <w:rFonts w:ascii="Arial" w:hAnsi="Arial" w:cs="Arial"/>
          <w:sz w:val="20"/>
          <w:szCs w:val="20"/>
        </w:rPr>
      </w:pPr>
    </w:p>
    <w:p w:rsidR="00567CF0" w:rsidRDefault="00567CF0">
      <w:pPr>
        <w:widowControl w:val="0"/>
        <w:jc w:val="both"/>
        <w:rPr>
          <w:rFonts w:ascii="Arial" w:hAnsi="Arial" w:cs="Arial"/>
          <w:sz w:val="20"/>
          <w:szCs w:val="20"/>
        </w:rPr>
      </w:pPr>
    </w:p>
    <w:p w:rsidR="00567CF0" w:rsidRPr="001C59E3" w:rsidRDefault="00567CF0">
      <w:pPr>
        <w:widowControl w:val="0"/>
        <w:jc w:val="both"/>
        <w:rPr>
          <w:rFonts w:ascii="Arial" w:hAnsi="Arial" w:cs="Arial"/>
          <w:sz w:val="20"/>
          <w:szCs w:val="20"/>
        </w:rPr>
      </w:pPr>
    </w:p>
    <w:p w:rsidR="007B1207" w:rsidRPr="001C59E3" w:rsidRDefault="007B1207">
      <w:pPr>
        <w:widowControl w:val="0"/>
        <w:pBdr>
          <w:top w:val="single" w:sz="4" w:space="1" w:color="auto"/>
          <w:left w:val="single" w:sz="4" w:space="4" w:color="auto"/>
          <w:bottom w:val="single" w:sz="4" w:space="1" w:color="auto"/>
          <w:right w:val="single" w:sz="4" w:space="4" w:color="auto"/>
        </w:pBdr>
        <w:rPr>
          <w:rFonts w:ascii="Arial" w:hAnsi="Arial" w:cs="Arial"/>
          <w:b/>
          <w:sz w:val="20"/>
          <w:szCs w:val="20"/>
        </w:rPr>
      </w:pPr>
      <w:r w:rsidRPr="001C59E3">
        <w:rPr>
          <w:rFonts w:ascii="Arial" w:hAnsi="Arial" w:cs="Arial"/>
          <w:b/>
          <w:sz w:val="20"/>
          <w:szCs w:val="20"/>
        </w:rPr>
        <w:t>ARTICLE 8 – CONTENU DU DOSSIER DE CONSULTATION</w:t>
      </w:r>
    </w:p>
    <w:p w:rsidR="007B1207" w:rsidRPr="001C59E3" w:rsidRDefault="007B1207">
      <w:pPr>
        <w:widowControl w:val="0"/>
        <w:jc w:val="both"/>
        <w:rPr>
          <w:rFonts w:ascii="Arial" w:hAnsi="Arial" w:cs="Arial"/>
          <w:sz w:val="20"/>
          <w:szCs w:val="20"/>
        </w:rPr>
      </w:pPr>
    </w:p>
    <w:p w:rsidR="007B1207" w:rsidRPr="001C59E3" w:rsidRDefault="007B1207">
      <w:pPr>
        <w:widowControl w:val="0"/>
        <w:ind w:firstLine="1134"/>
        <w:rPr>
          <w:rFonts w:ascii="Arial" w:hAnsi="Arial" w:cs="Arial"/>
          <w:sz w:val="20"/>
          <w:szCs w:val="20"/>
        </w:rPr>
      </w:pPr>
      <w:r w:rsidRPr="001C59E3">
        <w:rPr>
          <w:rFonts w:ascii="Arial" w:hAnsi="Arial" w:cs="Arial"/>
          <w:sz w:val="20"/>
          <w:szCs w:val="20"/>
        </w:rPr>
        <w:t>Les dossiers de consultation contiennent les pièces suivantes :</w:t>
      </w:r>
    </w:p>
    <w:p w:rsidR="007B1207" w:rsidRPr="001C59E3" w:rsidRDefault="007B1207">
      <w:pPr>
        <w:widowControl w:val="0"/>
        <w:ind w:firstLine="1134"/>
        <w:rPr>
          <w:rFonts w:ascii="Arial" w:hAnsi="Arial" w:cs="Arial"/>
          <w:sz w:val="20"/>
          <w:szCs w:val="20"/>
        </w:rPr>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1"/>
        <w:gridCol w:w="6410"/>
      </w:tblGrid>
      <w:tr w:rsidR="007B1207" w:rsidRPr="001C59E3">
        <w:tblPrEx>
          <w:tblCellMar>
            <w:top w:w="0" w:type="dxa"/>
            <w:bottom w:w="0" w:type="dxa"/>
          </w:tblCellMar>
        </w:tblPrEx>
        <w:tc>
          <w:tcPr>
            <w:tcW w:w="1951" w:type="dxa"/>
          </w:tcPr>
          <w:p w:rsidR="007B1207" w:rsidRPr="001C59E3" w:rsidRDefault="007B1207">
            <w:pPr>
              <w:widowControl w:val="0"/>
              <w:jc w:val="center"/>
              <w:rPr>
                <w:rFonts w:ascii="Arial" w:hAnsi="Arial" w:cs="Arial"/>
                <w:b/>
                <w:i/>
                <w:sz w:val="20"/>
                <w:szCs w:val="20"/>
              </w:rPr>
            </w:pPr>
            <w:r w:rsidRPr="001C59E3">
              <w:rPr>
                <w:rFonts w:ascii="Arial" w:hAnsi="Arial" w:cs="Arial"/>
                <w:b/>
                <w:i/>
                <w:sz w:val="20"/>
                <w:szCs w:val="20"/>
              </w:rPr>
              <w:t>N° de Pièce</w:t>
            </w:r>
          </w:p>
        </w:tc>
        <w:tc>
          <w:tcPr>
            <w:tcW w:w="6410" w:type="dxa"/>
          </w:tcPr>
          <w:p w:rsidR="007B1207" w:rsidRPr="001C59E3" w:rsidRDefault="007B1207">
            <w:pPr>
              <w:widowControl w:val="0"/>
              <w:jc w:val="center"/>
              <w:rPr>
                <w:rFonts w:ascii="Arial" w:hAnsi="Arial" w:cs="Arial"/>
                <w:b/>
                <w:i/>
                <w:sz w:val="20"/>
                <w:szCs w:val="20"/>
              </w:rPr>
            </w:pPr>
            <w:r w:rsidRPr="001C59E3">
              <w:rPr>
                <w:rFonts w:ascii="Arial" w:hAnsi="Arial" w:cs="Arial"/>
                <w:b/>
                <w:i/>
                <w:sz w:val="20"/>
                <w:szCs w:val="20"/>
              </w:rPr>
              <w:t>Désignation</w:t>
            </w:r>
          </w:p>
        </w:tc>
      </w:tr>
      <w:tr w:rsidR="007B1207" w:rsidRPr="001C59E3">
        <w:tblPrEx>
          <w:tblCellMar>
            <w:top w:w="0" w:type="dxa"/>
            <w:bottom w:w="0" w:type="dxa"/>
          </w:tblCellMar>
        </w:tblPrEx>
        <w:tc>
          <w:tcPr>
            <w:tcW w:w="1951" w:type="dxa"/>
          </w:tcPr>
          <w:p w:rsidR="007B1207" w:rsidRPr="001C59E3" w:rsidRDefault="007B1207">
            <w:pPr>
              <w:widowControl w:val="0"/>
              <w:jc w:val="center"/>
              <w:rPr>
                <w:rFonts w:ascii="Arial" w:hAnsi="Arial" w:cs="Arial"/>
                <w:b/>
                <w:sz w:val="20"/>
                <w:szCs w:val="20"/>
              </w:rPr>
            </w:pPr>
            <w:r w:rsidRPr="001C59E3">
              <w:rPr>
                <w:rFonts w:ascii="Arial" w:hAnsi="Arial" w:cs="Arial"/>
                <w:b/>
                <w:sz w:val="20"/>
                <w:szCs w:val="20"/>
              </w:rPr>
              <w:t>1</w:t>
            </w:r>
          </w:p>
        </w:tc>
        <w:tc>
          <w:tcPr>
            <w:tcW w:w="6410" w:type="dxa"/>
          </w:tcPr>
          <w:p w:rsidR="007B1207" w:rsidRPr="001C59E3" w:rsidRDefault="007B1207">
            <w:pPr>
              <w:widowControl w:val="0"/>
              <w:jc w:val="both"/>
              <w:rPr>
                <w:rFonts w:ascii="Arial" w:hAnsi="Arial" w:cs="Arial"/>
                <w:sz w:val="20"/>
                <w:szCs w:val="20"/>
              </w:rPr>
            </w:pPr>
            <w:r w:rsidRPr="001C59E3">
              <w:rPr>
                <w:rFonts w:ascii="Arial" w:hAnsi="Arial" w:cs="Arial"/>
                <w:sz w:val="20"/>
                <w:szCs w:val="20"/>
              </w:rPr>
              <w:t>Règlement de consultation</w:t>
            </w:r>
          </w:p>
        </w:tc>
      </w:tr>
      <w:tr w:rsidR="007B1207" w:rsidRPr="001C59E3">
        <w:tblPrEx>
          <w:tblCellMar>
            <w:top w:w="0" w:type="dxa"/>
            <w:bottom w:w="0" w:type="dxa"/>
          </w:tblCellMar>
        </w:tblPrEx>
        <w:tc>
          <w:tcPr>
            <w:tcW w:w="1951" w:type="dxa"/>
          </w:tcPr>
          <w:p w:rsidR="007B1207" w:rsidRPr="001C59E3" w:rsidRDefault="007B1207">
            <w:pPr>
              <w:widowControl w:val="0"/>
              <w:jc w:val="center"/>
              <w:rPr>
                <w:rFonts w:ascii="Arial" w:hAnsi="Arial" w:cs="Arial"/>
                <w:b/>
                <w:sz w:val="20"/>
                <w:szCs w:val="20"/>
              </w:rPr>
            </w:pPr>
            <w:r w:rsidRPr="001C59E3">
              <w:rPr>
                <w:rFonts w:ascii="Arial" w:hAnsi="Arial" w:cs="Arial"/>
                <w:b/>
                <w:sz w:val="20"/>
                <w:szCs w:val="20"/>
              </w:rPr>
              <w:t>2</w:t>
            </w:r>
          </w:p>
        </w:tc>
        <w:tc>
          <w:tcPr>
            <w:tcW w:w="6410" w:type="dxa"/>
          </w:tcPr>
          <w:p w:rsidR="007B1207" w:rsidRPr="001C59E3" w:rsidRDefault="007B1207">
            <w:pPr>
              <w:widowControl w:val="0"/>
              <w:jc w:val="both"/>
              <w:rPr>
                <w:rFonts w:ascii="Arial" w:hAnsi="Arial" w:cs="Arial"/>
                <w:sz w:val="20"/>
                <w:szCs w:val="20"/>
              </w:rPr>
            </w:pPr>
            <w:r w:rsidRPr="001C59E3">
              <w:rPr>
                <w:rFonts w:ascii="Arial" w:hAnsi="Arial" w:cs="Arial"/>
                <w:sz w:val="20"/>
                <w:szCs w:val="20"/>
              </w:rPr>
              <w:t>Acte d’Engagement</w:t>
            </w:r>
            <w:r w:rsidR="009C1CA3" w:rsidRPr="001C59E3">
              <w:rPr>
                <w:rFonts w:ascii="Arial" w:hAnsi="Arial" w:cs="Arial"/>
                <w:sz w:val="20"/>
                <w:szCs w:val="20"/>
              </w:rPr>
              <w:t xml:space="preserve"> et ses annexes</w:t>
            </w:r>
          </w:p>
        </w:tc>
      </w:tr>
      <w:tr w:rsidR="007B1207" w:rsidRPr="001C59E3">
        <w:tblPrEx>
          <w:tblCellMar>
            <w:top w:w="0" w:type="dxa"/>
            <w:bottom w:w="0" w:type="dxa"/>
          </w:tblCellMar>
        </w:tblPrEx>
        <w:tc>
          <w:tcPr>
            <w:tcW w:w="1951" w:type="dxa"/>
          </w:tcPr>
          <w:p w:rsidR="007B1207" w:rsidRPr="001C59E3" w:rsidRDefault="007B1207">
            <w:pPr>
              <w:widowControl w:val="0"/>
              <w:jc w:val="center"/>
              <w:rPr>
                <w:rFonts w:ascii="Arial" w:hAnsi="Arial" w:cs="Arial"/>
                <w:b/>
                <w:sz w:val="20"/>
                <w:szCs w:val="20"/>
              </w:rPr>
            </w:pPr>
            <w:r w:rsidRPr="001C59E3">
              <w:rPr>
                <w:rFonts w:ascii="Arial" w:hAnsi="Arial" w:cs="Arial"/>
                <w:b/>
                <w:sz w:val="20"/>
                <w:szCs w:val="20"/>
              </w:rPr>
              <w:t>3</w:t>
            </w:r>
          </w:p>
        </w:tc>
        <w:tc>
          <w:tcPr>
            <w:tcW w:w="6410" w:type="dxa"/>
          </w:tcPr>
          <w:p w:rsidR="007B1207" w:rsidRPr="001C59E3" w:rsidRDefault="007B1207">
            <w:pPr>
              <w:widowControl w:val="0"/>
              <w:jc w:val="both"/>
              <w:rPr>
                <w:rFonts w:ascii="Arial" w:hAnsi="Arial" w:cs="Arial"/>
                <w:sz w:val="20"/>
                <w:szCs w:val="20"/>
              </w:rPr>
            </w:pPr>
            <w:r w:rsidRPr="001C59E3">
              <w:rPr>
                <w:rFonts w:ascii="Arial" w:hAnsi="Arial" w:cs="Arial"/>
                <w:sz w:val="20"/>
                <w:szCs w:val="20"/>
              </w:rPr>
              <w:t>Cahier des Clauses Administratives Particulières</w:t>
            </w:r>
          </w:p>
        </w:tc>
      </w:tr>
      <w:tr w:rsidR="007B1207" w:rsidRPr="001C59E3">
        <w:tblPrEx>
          <w:tblCellMar>
            <w:top w:w="0" w:type="dxa"/>
            <w:bottom w:w="0" w:type="dxa"/>
          </w:tblCellMar>
        </w:tblPrEx>
        <w:tc>
          <w:tcPr>
            <w:tcW w:w="1951" w:type="dxa"/>
          </w:tcPr>
          <w:p w:rsidR="007B1207" w:rsidRPr="001C59E3" w:rsidRDefault="007B1207" w:rsidP="00E11FAF">
            <w:pPr>
              <w:widowControl w:val="0"/>
              <w:jc w:val="center"/>
              <w:rPr>
                <w:rFonts w:ascii="Arial" w:hAnsi="Arial" w:cs="Arial"/>
                <w:b/>
                <w:sz w:val="20"/>
                <w:szCs w:val="20"/>
              </w:rPr>
            </w:pPr>
            <w:r w:rsidRPr="001C59E3">
              <w:rPr>
                <w:rFonts w:ascii="Arial" w:hAnsi="Arial" w:cs="Arial"/>
                <w:b/>
                <w:sz w:val="20"/>
                <w:szCs w:val="20"/>
              </w:rPr>
              <w:t>4</w:t>
            </w:r>
          </w:p>
        </w:tc>
        <w:tc>
          <w:tcPr>
            <w:tcW w:w="6410" w:type="dxa"/>
          </w:tcPr>
          <w:p w:rsidR="007B1207" w:rsidRPr="001C59E3" w:rsidRDefault="007B1207" w:rsidP="001C59E3">
            <w:pPr>
              <w:widowControl w:val="0"/>
              <w:jc w:val="both"/>
              <w:rPr>
                <w:rFonts w:ascii="Arial" w:hAnsi="Arial" w:cs="Arial"/>
                <w:sz w:val="20"/>
                <w:szCs w:val="20"/>
              </w:rPr>
            </w:pPr>
            <w:r w:rsidRPr="001C59E3">
              <w:rPr>
                <w:rFonts w:ascii="Arial" w:hAnsi="Arial" w:cs="Arial"/>
                <w:sz w:val="20"/>
                <w:szCs w:val="20"/>
              </w:rPr>
              <w:t xml:space="preserve">Cahier des Clauses Techniques Particulières </w:t>
            </w:r>
            <w:r w:rsidR="009C1CA3" w:rsidRPr="001C59E3">
              <w:rPr>
                <w:rFonts w:ascii="Arial" w:hAnsi="Arial" w:cs="Arial"/>
                <w:sz w:val="20"/>
                <w:szCs w:val="20"/>
              </w:rPr>
              <w:t>et annexe</w:t>
            </w:r>
            <w:r w:rsidR="00743BAF" w:rsidRPr="001C59E3">
              <w:rPr>
                <w:rFonts w:ascii="Arial" w:hAnsi="Arial" w:cs="Arial"/>
                <w:sz w:val="20"/>
                <w:szCs w:val="20"/>
              </w:rPr>
              <w:t>s</w:t>
            </w:r>
            <w:r w:rsidR="001C59E3">
              <w:rPr>
                <w:rFonts w:ascii="Arial" w:hAnsi="Arial" w:cs="Arial"/>
                <w:sz w:val="20"/>
                <w:szCs w:val="20"/>
              </w:rPr>
              <w:t xml:space="preserve"> (DT et réponses)</w:t>
            </w:r>
          </w:p>
        </w:tc>
      </w:tr>
      <w:tr w:rsidR="007B1207" w:rsidRPr="0072338A">
        <w:tblPrEx>
          <w:tblCellMar>
            <w:top w:w="0" w:type="dxa"/>
            <w:bottom w:w="0" w:type="dxa"/>
          </w:tblCellMar>
        </w:tblPrEx>
        <w:trPr>
          <w:trHeight w:val="505"/>
        </w:trPr>
        <w:tc>
          <w:tcPr>
            <w:tcW w:w="1951" w:type="dxa"/>
          </w:tcPr>
          <w:p w:rsidR="007B1207" w:rsidRPr="00B51A75" w:rsidRDefault="007B1207">
            <w:pPr>
              <w:widowControl w:val="0"/>
              <w:jc w:val="center"/>
              <w:rPr>
                <w:rFonts w:ascii="Arial" w:hAnsi="Arial" w:cs="Arial"/>
                <w:b/>
                <w:sz w:val="20"/>
                <w:szCs w:val="20"/>
              </w:rPr>
            </w:pPr>
            <w:r w:rsidRPr="00B51A75">
              <w:rPr>
                <w:rFonts w:ascii="Arial" w:hAnsi="Arial" w:cs="Arial"/>
                <w:b/>
                <w:sz w:val="20"/>
                <w:szCs w:val="20"/>
              </w:rPr>
              <w:t>5.1</w:t>
            </w:r>
          </w:p>
          <w:p w:rsidR="00024E25" w:rsidRPr="00B51A75" w:rsidRDefault="007B1207" w:rsidP="00B51A75">
            <w:pPr>
              <w:widowControl w:val="0"/>
              <w:jc w:val="center"/>
              <w:rPr>
                <w:rFonts w:ascii="Arial" w:hAnsi="Arial" w:cs="Arial"/>
                <w:b/>
                <w:sz w:val="20"/>
                <w:szCs w:val="20"/>
              </w:rPr>
            </w:pPr>
            <w:r w:rsidRPr="00B51A75">
              <w:rPr>
                <w:rFonts w:ascii="Arial" w:hAnsi="Arial" w:cs="Arial"/>
                <w:b/>
                <w:sz w:val="20"/>
                <w:szCs w:val="20"/>
              </w:rPr>
              <w:t>5.2</w:t>
            </w:r>
          </w:p>
        </w:tc>
        <w:tc>
          <w:tcPr>
            <w:tcW w:w="6410" w:type="dxa"/>
          </w:tcPr>
          <w:p w:rsidR="007B1207" w:rsidRPr="00B51A75" w:rsidRDefault="007B1207">
            <w:pPr>
              <w:widowControl w:val="0"/>
              <w:jc w:val="both"/>
              <w:rPr>
                <w:rFonts w:ascii="Arial" w:hAnsi="Arial" w:cs="Arial"/>
                <w:sz w:val="20"/>
                <w:szCs w:val="20"/>
              </w:rPr>
            </w:pPr>
            <w:r w:rsidRPr="00B51A75">
              <w:rPr>
                <w:rFonts w:ascii="Arial" w:hAnsi="Arial" w:cs="Arial"/>
                <w:sz w:val="20"/>
                <w:szCs w:val="20"/>
              </w:rPr>
              <w:t xml:space="preserve">Plan de situation </w:t>
            </w:r>
          </w:p>
          <w:p w:rsidR="00024E25" w:rsidRPr="00B51A75" w:rsidRDefault="007B1207" w:rsidP="00E11FAF">
            <w:pPr>
              <w:widowControl w:val="0"/>
              <w:jc w:val="both"/>
              <w:rPr>
                <w:rFonts w:ascii="Arial" w:hAnsi="Arial" w:cs="Arial"/>
                <w:sz w:val="20"/>
                <w:szCs w:val="20"/>
              </w:rPr>
            </w:pPr>
            <w:r w:rsidRPr="00B51A75">
              <w:rPr>
                <w:rFonts w:ascii="Arial" w:hAnsi="Arial" w:cs="Arial"/>
                <w:sz w:val="20"/>
                <w:szCs w:val="20"/>
              </w:rPr>
              <w:t>Plan</w:t>
            </w:r>
            <w:r w:rsidR="008C36E8" w:rsidRPr="00B51A75">
              <w:rPr>
                <w:rFonts w:ascii="Arial" w:hAnsi="Arial" w:cs="Arial"/>
                <w:sz w:val="20"/>
                <w:szCs w:val="20"/>
              </w:rPr>
              <w:t xml:space="preserve"> d’exécution au 1/200</w:t>
            </w:r>
            <w:r w:rsidR="008C36E8" w:rsidRPr="00B51A75">
              <w:rPr>
                <w:rFonts w:ascii="Arial" w:hAnsi="Arial" w:cs="Arial"/>
                <w:sz w:val="20"/>
                <w:szCs w:val="20"/>
                <w:vertAlign w:val="superscript"/>
              </w:rPr>
              <w:t>ème</w:t>
            </w:r>
          </w:p>
        </w:tc>
      </w:tr>
      <w:tr w:rsidR="007B1207" w:rsidRPr="0072338A">
        <w:tblPrEx>
          <w:tblCellMar>
            <w:top w:w="0" w:type="dxa"/>
            <w:bottom w:w="0" w:type="dxa"/>
          </w:tblCellMar>
        </w:tblPrEx>
        <w:tc>
          <w:tcPr>
            <w:tcW w:w="1951" w:type="dxa"/>
          </w:tcPr>
          <w:p w:rsidR="007B1207" w:rsidRPr="001C59E3" w:rsidRDefault="007B1207" w:rsidP="00E11FAF">
            <w:pPr>
              <w:widowControl w:val="0"/>
              <w:jc w:val="center"/>
              <w:rPr>
                <w:rFonts w:ascii="Arial" w:hAnsi="Arial" w:cs="Arial"/>
                <w:b/>
                <w:sz w:val="20"/>
                <w:szCs w:val="20"/>
              </w:rPr>
            </w:pPr>
            <w:r w:rsidRPr="001C59E3">
              <w:rPr>
                <w:rFonts w:ascii="Arial" w:hAnsi="Arial" w:cs="Arial"/>
                <w:b/>
                <w:sz w:val="20"/>
                <w:szCs w:val="20"/>
              </w:rPr>
              <w:t>6</w:t>
            </w:r>
          </w:p>
        </w:tc>
        <w:tc>
          <w:tcPr>
            <w:tcW w:w="6410" w:type="dxa"/>
          </w:tcPr>
          <w:p w:rsidR="007B1207" w:rsidRPr="001C59E3" w:rsidRDefault="007B1207" w:rsidP="00E11FAF">
            <w:pPr>
              <w:widowControl w:val="0"/>
              <w:jc w:val="both"/>
              <w:rPr>
                <w:rFonts w:ascii="Arial" w:hAnsi="Arial" w:cs="Arial"/>
                <w:sz w:val="20"/>
                <w:szCs w:val="20"/>
              </w:rPr>
            </w:pPr>
            <w:r w:rsidRPr="001C59E3">
              <w:rPr>
                <w:rFonts w:ascii="Arial" w:hAnsi="Arial" w:cs="Arial"/>
                <w:sz w:val="20"/>
                <w:szCs w:val="20"/>
              </w:rPr>
              <w:t xml:space="preserve">Bordereau des Prix Unitaires  </w:t>
            </w:r>
          </w:p>
        </w:tc>
      </w:tr>
      <w:tr w:rsidR="007B1207" w:rsidRPr="0072338A">
        <w:tblPrEx>
          <w:tblCellMar>
            <w:top w:w="0" w:type="dxa"/>
            <w:bottom w:w="0" w:type="dxa"/>
          </w:tblCellMar>
        </w:tblPrEx>
        <w:tc>
          <w:tcPr>
            <w:tcW w:w="1951" w:type="dxa"/>
          </w:tcPr>
          <w:p w:rsidR="007B1207" w:rsidRPr="001C59E3" w:rsidRDefault="007B1207" w:rsidP="00E11FAF">
            <w:pPr>
              <w:widowControl w:val="0"/>
              <w:jc w:val="center"/>
              <w:rPr>
                <w:rFonts w:ascii="Arial" w:hAnsi="Arial" w:cs="Arial"/>
                <w:b/>
                <w:sz w:val="20"/>
                <w:szCs w:val="20"/>
              </w:rPr>
            </w:pPr>
            <w:r w:rsidRPr="001C59E3">
              <w:rPr>
                <w:rFonts w:ascii="Arial" w:hAnsi="Arial" w:cs="Arial"/>
                <w:b/>
                <w:sz w:val="20"/>
                <w:szCs w:val="20"/>
              </w:rPr>
              <w:t>7</w:t>
            </w:r>
          </w:p>
        </w:tc>
        <w:tc>
          <w:tcPr>
            <w:tcW w:w="6410" w:type="dxa"/>
          </w:tcPr>
          <w:p w:rsidR="007B1207" w:rsidRPr="001C59E3" w:rsidRDefault="007B1207" w:rsidP="00E11FAF">
            <w:pPr>
              <w:widowControl w:val="0"/>
              <w:jc w:val="both"/>
              <w:rPr>
                <w:rFonts w:ascii="Arial" w:hAnsi="Arial" w:cs="Arial"/>
                <w:sz w:val="20"/>
                <w:szCs w:val="20"/>
              </w:rPr>
            </w:pPr>
            <w:r w:rsidRPr="001C59E3">
              <w:rPr>
                <w:rFonts w:ascii="Arial" w:hAnsi="Arial" w:cs="Arial"/>
                <w:sz w:val="20"/>
                <w:szCs w:val="20"/>
              </w:rPr>
              <w:t>Détail Quantitatif Estimatif</w:t>
            </w:r>
          </w:p>
        </w:tc>
      </w:tr>
    </w:tbl>
    <w:p w:rsidR="007B1207" w:rsidRPr="0072338A" w:rsidRDefault="007B1207">
      <w:pPr>
        <w:widowControl w:val="0"/>
        <w:ind w:firstLine="1134"/>
        <w:rPr>
          <w:rFonts w:ascii="Arial" w:hAnsi="Arial" w:cs="Arial"/>
          <w:color w:val="FF0000"/>
          <w:sz w:val="20"/>
          <w:szCs w:val="20"/>
        </w:rPr>
      </w:pPr>
    </w:p>
    <w:p w:rsidR="007B1207" w:rsidRPr="00CB7207" w:rsidRDefault="007B1207" w:rsidP="00CB7207">
      <w:pPr>
        <w:widowControl w:val="0"/>
        <w:rPr>
          <w:rFonts w:ascii="Arial" w:hAnsi="Arial" w:cs="Arial"/>
          <w:color w:val="FF0000"/>
          <w:sz w:val="20"/>
          <w:szCs w:val="20"/>
        </w:rPr>
      </w:pPr>
    </w:p>
    <w:p w:rsidR="007B1207" w:rsidRPr="00F22A3E" w:rsidRDefault="007B1207">
      <w:pPr>
        <w:widowControl w:val="0"/>
        <w:pBdr>
          <w:top w:val="single" w:sz="4" w:space="1" w:color="auto"/>
          <w:left w:val="single" w:sz="4" w:space="4" w:color="auto"/>
          <w:bottom w:val="single" w:sz="4" w:space="1" w:color="auto"/>
          <w:right w:val="single" w:sz="4" w:space="4" w:color="auto"/>
        </w:pBdr>
        <w:rPr>
          <w:rFonts w:ascii="Arial" w:hAnsi="Arial" w:cs="Arial"/>
          <w:b/>
          <w:sz w:val="20"/>
          <w:szCs w:val="20"/>
        </w:rPr>
      </w:pPr>
      <w:r w:rsidRPr="00F22A3E">
        <w:rPr>
          <w:rFonts w:ascii="Arial" w:hAnsi="Arial" w:cs="Arial"/>
          <w:b/>
          <w:sz w:val="20"/>
          <w:szCs w:val="20"/>
        </w:rPr>
        <w:t>ARTICLE 9 – TRIBUNAL COMPETENT EN CAS DE LITIGE</w:t>
      </w:r>
    </w:p>
    <w:p w:rsidR="004612DC" w:rsidRPr="00F22A3E" w:rsidRDefault="004612DC" w:rsidP="00F22A3E">
      <w:pPr>
        <w:widowControl w:val="0"/>
        <w:rPr>
          <w:rFonts w:ascii="Arial" w:hAnsi="Arial" w:cs="Arial"/>
          <w:sz w:val="20"/>
          <w:szCs w:val="20"/>
        </w:rPr>
      </w:pPr>
    </w:p>
    <w:p w:rsidR="004612DC" w:rsidRPr="00F22A3E" w:rsidRDefault="004612DC" w:rsidP="004612DC">
      <w:pPr>
        <w:widowControl w:val="0"/>
        <w:ind w:firstLine="1134"/>
        <w:rPr>
          <w:rFonts w:ascii="Arial" w:hAnsi="Arial" w:cs="Arial"/>
          <w:b/>
          <w:sz w:val="20"/>
          <w:szCs w:val="20"/>
          <w:u w:val="single"/>
        </w:rPr>
      </w:pPr>
      <w:r w:rsidRPr="00F22A3E">
        <w:rPr>
          <w:rFonts w:ascii="Arial" w:hAnsi="Arial" w:cs="Arial"/>
          <w:b/>
          <w:sz w:val="20"/>
          <w:szCs w:val="20"/>
          <w:u w:val="single"/>
        </w:rPr>
        <w:t>Instance chargée des procédures de recours :</w:t>
      </w:r>
    </w:p>
    <w:p w:rsidR="004612DC" w:rsidRPr="00F22A3E" w:rsidRDefault="004612DC" w:rsidP="004612DC">
      <w:pPr>
        <w:widowControl w:val="0"/>
        <w:ind w:firstLine="1134"/>
        <w:rPr>
          <w:rFonts w:ascii="Verdana" w:hAnsi="Verdana" w:cs="Arial"/>
          <w:b/>
          <w:bCs/>
          <w:sz w:val="20"/>
          <w:szCs w:val="20"/>
          <w:u w:val="single"/>
        </w:rPr>
      </w:pPr>
    </w:p>
    <w:p w:rsidR="004612DC" w:rsidRPr="00F22A3E" w:rsidRDefault="004612DC" w:rsidP="004612DC">
      <w:pPr>
        <w:widowControl w:val="0"/>
        <w:ind w:firstLine="1134"/>
        <w:rPr>
          <w:rFonts w:ascii="Arial" w:hAnsi="Arial" w:cs="Arial"/>
          <w:b/>
          <w:bCs/>
          <w:i/>
          <w:sz w:val="20"/>
          <w:szCs w:val="20"/>
          <w:u w:val="single"/>
        </w:rPr>
      </w:pPr>
      <w:r w:rsidRPr="00F22A3E">
        <w:rPr>
          <w:rFonts w:ascii="Arial" w:hAnsi="Arial" w:cs="Arial"/>
          <w:b/>
          <w:bCs/>
          <w:i/>
          <w:sz w:val="20"/>
          <w:szCs w:val="20"/>
          <w:u w:val="single"/>
        </w:rPr>
        <w:t>Tribunal administratif de Besançon</w:t>
      </w:r>
    </w:p>
    <w:p w:rsidR="004612DC" w:rsidRPr="00F22A3E" w:rsidRDefault="004612DC" w:rsidP="004612DC">
      <w:pPr>
        <w:widowControl w:val="0"/>
        <w:ind w:firstLine="1134"/>
        <w:rPr>
          <w:rFonts w:ascii="Arial" w:hAnsi="Arial" w:cs="Arial"/>
          <w:b/>
          <w:bCs/>
          <w:sz w:val="20"/>
          <w:szCs w:val="20"/>
        </w:rPr>
      </w:pPr>
      <w:r w:rsidRPr="00F22A3E">
        <w:rPr>
          <w:rFonts w:ascii="Arial" w:hAnsi="Arial" w:cs="Arial"/>
          <w:b/>
          <w:bCs/>
          <w:sz w:val="20"/>
          <w:szCs w:val="20"/>
        </w:rPr>
        <w:t>30 rue Charles Nodier 25000 Besançon France</w:t>
      </w:r>
    </w:p>
    <w:p w:rsidR="004612DC" w:rsidRPr="00F22A3E" w:rsidRDefault="004612DC" w:rsidP="004612DC">
      <w:pPr>
        <w:widowControl w:val="0"/>
        <w:ind w:firstLine="1134"/>
        <w:rPr>
          <w:rFonts w:ascii="Arial" w:hAnsi="Arial" w:cs="Arial"/>
          <w:sz w:val="20"/>
          <w:szCs w:val="20"/>
        </w:rPr>
      </w:pPr>
      <w:r w:rsidRPr="00F22A3E">
        <w:rPr>
          <w:rFonts w:ascii="Arial" w:hAnsi="Arial" w:cs="Arial"/>
          <w:b/>
          <w:bCs/>
          <w:sz w:val="20"/>
          <w:szCs w:val="20"/>
        </w:rPr>
        <w:t>Courrier électronique (e-mail):</w:t>
      </w:r>
      <w:r w:rsidRPr="00F22A3E">
        <w:rPr>
          <w:rFonts w:ascii="Arial" w:hAnsi="Arial" w:cs="Arial"/>
          <w:sz w:val="20"/>
          <w:szCs w:val="20"/>
        </w:rPr>
        <w:t xml:space="preserve"> </w:t>
      </w:r>
      <w:hyperlink r:id="rId15" w:history="1">
        <w:r w:rsidR="00B80FBE" w:rsidRPr="00F22A3E">
          <w:rPr>
            <w:rStyle w:val="Lienhypertexte"/>
            <w:rFonts w:ascii="Arial" w:hAnsi="Arial" w:cs="Arial"/>
            <w:color w:val="auto"/>
            <w:sz w:val="20"/>
            <w:szCs w:val="20"/>
          </w:rPr>
          <w:t>greffe.ta-besancon@juradm.fr</w:t>
        </w:r>
      </w:hyperlink>
      <w:r w:rsidRPr="00F22A3E">
        <w:rPr>
          <w:rFonts w:ascii="Arial" w:hAnsi="Arial" w:cs="Arial"/>
          <w:sz w:val="20"/>
          <w:szCs w:val="20"/>
        </w:rPr>
        <w:t xml:space="preserve"> </w:t>
      </w:r>
    </w:p>
    <w:p w:rsidR="004612DC" w:rsidRPr="00F22A3E" w:rsidRDefault="004612DC" w:rsidP="004612DC">
      <w:pPr>
        <w:widowControl w:val="0"/>
        <w:ind w:firstLine="1134"/>
        <w:rPr>
          <w:rFonts w:ascii="Arial" w:hAnsi="Arial" w:cs="Arial"/>
          <w:sz w:val="20"/>
          <w:szCs w:val="20"/>
        </w:rPr>
      </w:pPr>
      <w:r w:rsidRPr="00F22A3E">
        <w:rPr>
          <w:rFonts w:ascii="Arial" w:hAnsi="Arial" w:cs="Arial"/>
          <w:sz w:val="20"/>
          <w:szCs w:val="20"/>
        </w:rPr>
        <w:t xml:space="preserve">Téléphone +33 381826000 </w:t>
      </w:r>
    </w:p>
    <w:p w:rsidR="004612DC" w:rsidRPr="00F22A3E" w:rsidRDefault="004612DC" w:rsidP="004612DC">
      <w:pPr>
        <w:widowControl w:val="0"/>
        <w:ind w:firstLine="1134"/>
        <w:rPr>
          <w:rFonts w:ascii="Arial" w:hAnsi="Arial" w:cs="Arial"/>
          <w:sz w:val="20"/>
          <w:szCs w:val="20"/>
        </w:rPr>
      </w:pPr>
      <w:r w:rsidRPr="00F22A3E">
        <w:rPr>
          <w:rFonts w:ascii="Arial" w:hAnsi="Arial" w:cs="Arial"/>
          <w:sz w:val="20"/>
          <w:szCs w:val="20"/>
        </w:rPr>
        <w:t xml:space="preserve">Fax +33 381826001 </w:t>
      </w:r>
    </w:p>
    <w:p w:rsidR="004612DC" w:rsidRPr="00F22A3E" w:rsidRDefault="004612DC" w:rsidP="004612DC">
      <w:pPr>
        <w:widowControl w:val="0"/>
        <w:ind w:firstLine="1134"/>
        <w:rPr>
          <w:rFonts w:ascii="Arial" w:hAnsi="Arial" w:cs="Arial"/>
          <w:b/>
          <w:sz w:val="20"/>
          <w:szCs w:val="20"/>
        </w:rPr>
      </w:pPr>
    </w:p>
    <w:p w:rsidR="004612DC" w:rsidRPr="00F22A3E" w:rsidRDefault="004612DC" w:rsidP="004612DC">
      <w:pPr>
        <w:widowControl w:val="0"/>
        <w:ind w:firstLine="1134"/>
        <w:rPr>
          <w:rFonts w:ascii="Arial" w:hAnsi="Arial" w:cs="Arial"/>
          <w:b/>
          <w:sz w:val="20"/>
          <w:szCs w:val="20"/>
        </w:rPr>
      </w:pPr>
      <w:r w:rsidRPr="00F22A3E">
        <w:rPr>
          <w:rFonts w:ascii="Arial" w:hAnsi="Arial" w:cs="Arial"/>
          <w:b/>
          <w:sz w:val="20"/>
          <w:szCs w:val="20"/>
          <w:u w:val="single"/>
        </w:rPr>
        <w:t>Organe chargé des procédures de médiation</w:t>
      </w:r>
      <w:r w:rsidRPr="00F22A3E">
        <w:rPr>
          <w:rFonts w:ascii="Arial" w:hAnsi="Arial" w:cs="Arial"/>
          <w:b/>
          <w:sz w:val="20"/>
          <w:szCs w:val="20"/>
        </w:rPr>
        <w:t> :</w:t>
      </w:r>
    </w:p>
    <w:p w:rsidR="004612DC" w:rsidRPr="00F22A3E" w:rsidRDefault="004612DC" w:rsidP="004612DC">
      <w:pPr>
        <w:widowControl w:val="0"/>
        <w:ind w:firstLine="1134"/>
        <w:rPr>
          <w:rFonts w:ascii="Arial" w:hAnsi="Arial" w:cs="Arial"/>
          <w:sz w:val="20"/>
          <w:szCs w:val="20"/>
        </w:rPr>
      </w:pPr>
    </w:p>
    <w:p w:rsidR="004612DC" w:rsidRPr="00F22A3E" w:rsidRDefault="004612DC" w:rsidP="004612DC">
      <w:pPr>
        <w:widowControl w:val="0"/>
        <w:ind w:firstLine="1134"/>
        <w:rPr>
          <w:rFonts w:ascii="Arial" w:hAnsi="Arial" w:cs="Arial"/>
          <w:b/>
          <w:sz w:val="20"/>
          <w:szCs w:val="20"/>
          <w:u w:val="single"/>
        </w:rPr>
      </w:pPr>
      <w:r w:rsidRPr="00F22A3E">
        <w:rPr>
          <w:rFonts w:ascii="Arial" w:hAnsi="Arial" w:cs="Arial"/>
          <w:b/>
          <w:sz w:val="20"/>
          <w:szCs w:val="20"/>
          <w:u w:val="single"/>
        </w:rPr>
        <w:t>CCIRA</w:t>
      </w:r>
    </w:p>
    <w:p w:rsidR="004612DC" w:rsidRPr="00F22A3E" w:rsidRDefault="004612DC" w:rsidP="004612DC">
      <w:pPr>
        <w:widowControl w:val="0"/>
        <w:ind w:firstLine="1134"/>
        <w:rPr>
          <w:rFonts w:ascii="Arial" w:hAnsi="Arial" w:cs="Arial"/>
          <w:sz w:val="20"/>
          <w:szCs w:val="20"/>
        </w:rPr>
      </w:pPr>
      <w:r w:rsidRPr="00F22A3E">
        <w:rPr>
          <w:rFonts w:ascii="Arial" w:hAnsi="Arial" w:cs="Arial"/>
          <w:sz w:val="20"/>
          <w:szCs w:val="20"/>
        </w:rPr>
        <w:t>Comité consultatif interrégional des litiges relatifs aux marchés publics de Nancy</w:t>
      </w:r>
    </w:p>
    <w:p w:rsidR="004612DC" w:rsidRPr="00F22A3E" w:rsidRDefault="004612DC" w:rsidP="004612DC">
      <w:pPr>
        <w:widowControl w:val="0"/>
        <w:ind w:firstLine="1134"/>
        <w:rPr>
          <w:rFonts w:ascii="Arial" w:hAnsi="Arial" w:cs="Arial"/>
          <w:sz w:val="20"/>
          <w:szCs w:val="20"/>
        </w:rPr>
      </w:pPr>
      <w:r w:rsidRPr="00F22A3E">
        <w:rPr>
          <w:rFonts w:ascii="Arial" w:hAnsi="Arial" w:cs="Arial"/>
          <w:sz w:val="20"/>
          <w:szCs w:val="20"/>
        </w:rPr>
        <w:t>Préfecture de Meurthe-et-Moselle</w:t>
      </w:r>
    </w:p>
    <w:p w:rsidR="004612DC" w:rsidRPr="00F22A3E" w:rsidRDefault="004612DC" w:rsidP="004612DC">
      <w:pPr>
        <w:widowControl w:val="0"/>
        <w:ind w:firstLine="1134"/>
        <w:rPr>
          <w:rFonts w:ascii="Arial" w:hAnsi="Arial" w:cs="Arial"/>
          <w:sz w:val="20"/>
          <w:szCs w:val="20"/>
        </w:rPr>
      </w:pPr>
      <w:r w:rsidRPr="00F22A3E">
        <w:rPr>
          <w:rFonts w:ascii="Arial" w:hAnsi="Arial" w:cs="Arial"/>
          <w:sz w:val="20"/>
          <w:szCs w:val="20"/>
        </w:rPr>
        <w:t xml:space="preserve">1 rue du préfet Claude </w:t>
      </w:r>
      <w:proofErr w:type="spellStart"/>
      <w:r w:rsidRPr="00F22A3E">
        <w:rPr>
          <w:rFonts w:ascii="Arial" w:hAnsi="Arial" w:cs="Arial"/>
          <w:sz w:val="20"/>
          <w:szCs w:val="20"/>
        </w:rPr>
        <w:t>Erignac</w:t>
      </w:r>
      <w:proofErr w:type="spellEnd"/>
    </w:p>
    <w:p w:rsidR="004612DC" w:rsidRPr="00F22A3E" w:rsidRDefault="004612DC" w:rsidP="004612DC">
      <w:pPr>
        <w:widowControl w:val="0"/>
        <w:ind w:firstLine="1134"/>
        <w:rPr>
          <w:rFonts w:ascii="Arial" w:hAnsi="Arial" w:cs="Arial"/>
          <w:sz w:val="20"/>
          <w:szCs w:val="20"/>
        </w:rPr>
      </w:pPr>
      <w:r w:rsidRPr="00F22A3E">
        <w:rPr>
          <w:rFonts w:ascii="Arial" w:hAnsi="Arial" w:cs="Arial"/>
          <w:sz w:val="20"/>
          <w:szCs w:val="20"/>
        </w:rPr>
        <w:t>54038 Nancy Cedex France</w:t>
      </w:r>
    </w:p>
    <w:p w:rsidR="004612DC" w:rsidRPr="00F22A3E" w:rsidRDefault="004612DC" w:rsidP="004612DC">
      <w:pPr>
        <w:widowControl w:val="0"/>
        <w:ind w:firstLine="1134"/>
        <w:rPr>
          <w:rFonts w:ascii="Arial" w:hAnsi="Arial" w:cs="Arial"/>
          <w:sz w:val="20"/>
          <w:szCs w:val="20"/>
        </w:rPr>
      </w:pPr>
      <w:r w:rsidRPr="00F22A3E">
        <w:rPr>
          <w:rFonts w:ascii="Arial" w:hAnsi="Arial" w:cs="Arial"/>
          <w:sz w:val="20"/>
          <w:szCs w:val="20"/>
        </w:rPr>
        <w:t xml:space="preserve">Courrier électronique (e-mail): therese.herry@meurthe-et-moselle.pref.gouv.fr </w:t>
      </w:r>
    </w:p>
    <w:p w:rsidR="004612DC" w:rsidRPr="00F22A3E" w:rsidRDefault="004612DC" w:rsidP="004612DC">
      <w:pPr>
        <w:widowControl w:val="0"/>
        <w:ind w:firstLine="1134"/>
        <w:rPr>
          <w:rFonts w:ascii="Arial" w:hAnsi="Arial" w:cs="Arial"/>
          <w:sz w:val="20"/>
          <w:szCs w:val="20"/>
        </w:rPr>
      </w:pPr>
      <w:r w:rsidRPr="00F22A3E">
        <w:rPr>
          <w:rFonts w:ascii="Arial" w:hAnsi="Arial" w:cs="Arial"/>
          <w:sz w:val="20"/>
          <w:szCs w:val="20"/>
        </w:rPr>
        <w:t xml:space="preserve">Téléphone +33 383 34 25 65 </w:t>
      </w:r>
    </w:p>
    <w:p w:rsidR="004612DC" w:rsidRPr="00F22A3E" w:rsidRDefault="004612DC" w:rsidP="004612DC">
      <w:pPr>
        <w:widowControl w:val="0"/>
        <w:ind w:firstLine="1134"/>
      </w:pPr>
      <w:r w:rsidRPr="00F22A3E">
        <w:rPr>
          <w:rFonts w:ascii="Arial" w:hAnsi="Arial" w:cs="Arial"/>
          <w:sz w:val="20"/>
          <w:szCs w:val="20"/>
        </w:rPr>
        <w:t>Fax +33 383 34 22 24</w:t>
      </w:r>
    </w:p>
    <w:p w:rsidR="00CE3B73" w:rsidRPr="00F22A3E" w:rsidRDefault="00CE3B73" w:rsidP="00CE3B73">
      <w:pPr>
        <w:widowControl w:val="0"/>
        <w:ind w:firstLine="1134"/>
        <w:rPr>
          <w:rFonts w:ascii="Arial" w:hAnsi="Arial" w:cs="Arial"/>
          <w:sz w:val="20"/>
          <w:szCs w:val="20"/>
        </w:rPr>
      </w:pPr>
    </w:p>
    <w:p w:rsidR="00F22A3E" w:rsidRDefault="00F22A3E" w:rsidP="00F22A3E">
      <w:pPr>
        <w:autoSpaceDE w:val="0"/>
        <w:autoSpaceDN w:val="0"/>
        <w:adjustRightInd w:val="0"/>
        <w:ind w:firstLine="1134"/>
        <w:rPr>
          <w:rFonts w:ascii="Arial" w:hAnsi="Arial" w:cs="Arial"/>
          <w:color w:val="000000"/>
          <w:sz w:val="20"/>
          <w:szCs w:val="20"/>
        </w:rPr>
      </w:pPr>
      <w:r w:rsidRPr="00F22A3E">
        <w:rPr>
          <w:rFonts w:ascii="Arial" w:hAnsi="Arial" w:cs="Arial"/>
          <w:color w:val="000000"/>
          <w:sz w:val="20"/>
          <w:szCs w:val="20"/>
          <w:u w:val="single"/>
        </w:rPr>
        <w:t>Les voies de recours ouvertes aux candidats sont les suivantes</w:t>
      </w:r>
      <w:r w:rsidRPr="00F22A3E">
        <w:rPr>
          <w:rFonts w:ascii="Arial" w:hAnsi="Arial" w:cs="Arial"/>
          <w:color w:val="000000"/>
          <w:sz w:val="20"/>
          <w:szCs w:val="20"/>
        </w:rPr>
        <w:t xml:space="preserve"> : </w:t>
      </w:r>
    </w:p>
    <w:p w:rsidR="00F22A3E" w:rsidRPr="00F22A3E" w:rsidRDefault="00F22A3E" w:rsidP="00F22A3E">
      <w:pPr>
        <w:autoSpaceDE w:val="0"/>
        <w:autoSpaceDN w:val="0"/>
        <w:adjustRightInd w:val="0"/>
        <w:ind w:firstLine="1134"/>
        <w:rPr>
          <w:rFonts w:ascii="Arial" w:hAnsi="Arial" w:cs="Arial"/>
          <w:color w:val="000000"/>
          <w:sz w:val="20"/>
          <w:szCs w:val="20"/>
        </w:rPr>
      </w:pPr>
    </w:p>
    <w:p w:rsidR="00F22A3E" w:rsidRPr="00F22A3E" w:rsidRDefault="00F22A3E" w:rsidP="00F22A3E">
      <w:pPr>
        <w:autoSpaceDE w:val="0"/>
        <w:autoSpaceDN w:val="0"/>
        <w:adjustRightInd w:val="0"/>
        <w:spacing w:after="120"/>
        <w:ind w:firstLine="1134"/>
        <w:rPr>
          <w:rFonts w:ascii="Arial" w:hAnsi="Arial" w:cs="Arial"/>
          <w:color w:val="000000"/>
          <w:sz w:val="20"/>
          <w:szCs w:val="20"/>
        </w:rPr>
      </w:pPr>
      <w:r w:rsidRPr="00F22A3E">
        <w:rPr>
          <w:rFonts w:ascii="Arial" w:hAnsi="Arial" w:cs="Arial"/>
          <w:color w:val="000000"/>
          <w:sz w:val="20"/>
          <w:szCs w:val="20"/>
        </w:rPr>
        <w:t xml:space="preserve">- Référé précontractuel prévu aux articles L.551-1 à L.551-12 du Code de justice administrative (CJA), et pouvant être exercé avant la signature du contrat. </w:t>
      </w:r>
    </w:p>
    <w:p w:rsidR="00F22A3E" w:rsidRPr="00F22A3E" w:rsidRDefault="00F22A3E" w:rsidP="00F22A3E">
      <w:pPr>
        <w:autoSpaceDE w:val="0"/>
        <w:autoSpaceDN w:val="0"/>
        <w:adjustRightInd w:val="0"/>
        <w:spacing w:after="120"/>
        <w:ind w:firstLine="1134"/>
        <w:rPr>
          <w:rFonts w:ascii="Arial" w:hAnsi="Arial" w:cs="Arial"/>
          <w:color w:val="000000"/>
          <w:sz w:val="20"/>
          <w:szCs w:val="20"/>
        </w:rPr>
      </w:pPr>
      <w:r w:rsidRPr="00F22A3E">
        <w:rPr>
          <w:rFonts w:ascii="Arial" w:hAnsi="Arial" w:cs="Arial"/>
          <w:color w:val="000000"/>
          <w:sz w:val="20"/>
          <w:szCs w:val="20"/>
        </w:rPr>
        <w:t xml:space="preserve">- Référé contractuel prévu aux articles L.551-13 à L.551-23 du CJA, et pouvant être exercé dans les délais prévus à l’article R. 551-7 du CJA. </w:t>
      </w:r>
    </w:p>
    <w:p w:rsidR="00F22A3E" w:rsidRPr="00F22A3E" w:rsidRDefault="00F22A3E" w:rsidP="00F22A3E">
      <w:pPr>
        <w:autoSpaceDE w:val="0"/>
        <w:autoSpaceDN w:val="0"/>
        <w:adjustRightInd w:val="0"/>
        <w:spacing w:after="120"/>
        <w:ind w:firstLine="1134"/>
        <w:rPr>
          <w:rFonts w:ascii="Arial" w:hAnsi="Arial" w:cs="Arial"/>
          <w:color w:val="000000"/>
          <w:sz w:val="20"/>
          <w:szCs w:val="20"/>
        </w:rPr>
      </w:pPr>
      <w:r w:rsidRPr="00F22A3E">
        <w:rPr>
          <w:rFonts w:ascii="Arial" w:hAnsi="Arial" w:cs="Arial"/>
          <w:color w:val="000000"/>
          <w:sz w:val="20"/>
          <w:szCs w:val="20"/>
        </w:rPr>
        <w:t xml:space="preserve">- Recours pour excès de pouvoir contre une décision administrative prévu aux articles R. 421-1 à R. 421-7 du CJA, et pouvant être exercé dans les 2 mois suivant la notification ou publication de la décision de l’organisme. </w:t>
      </w:r>
    </w:p>
    <w:p w:rsidR="007B1207" w:rsidRPr="00F22A3E" w:rsidRDefault="00F22A3E" w:rsidP="00F22A3E">
      <w:pPr>
        <w:widowControl w:val="0"/>
        <w:spacing w:after="120"/>
        <w:ind w:firstLine="1134"/>
        <w:rPr>
          <w:sz w:val="20"/>
          <w:szCs w:val="20"/>
        </w:rPr>
      </w:pPr>
      <w:r w:rsidRPr="00F22A3E">
        <w:rPr>
          <w:rFonts w:ascii="Arial" w:hAnsi="Arial" w:cs="Arial"/>
          <w:color w:val="000000"/>
          <w:sz w:val="20"/>
          <w:szCs w:val="20"/>
        </w:rPr>
        <w:t>- Recours de pleine juridiction ouvert aux concurrents évincés, et pouvant être exercé dans les deux mois suivant la date à laquelle la conclusion du contrat est rendue publique.</w:t>
      </w:r>
    </w:p>
    <w:sectPr w:rsidR="007B1207" w:rsidRPr="00F22A3E" w:rsidSect="00B742AC">
      <w:footerReference w:type="even" r:id="rId16"/>
      <w:footerReference w:type="default" r:id="rId17"/>
      <w:footerReference w:type="first" r:id="rId18"/>
      <w:pgSz w:w="11906" w:h="16838" w:code="9"/>
      <w:pgMar w:top="851" w:right="746" w:bottom="851"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39" w:rsidRDefault="00101639">
      <w:r>
        <w:separator/>
      </w:r>
    </w:p>
  </w:endnote>
  <w:endnote w:type="continuationSeparator" w:id="0">
    <w:p w:rsidR="00101639" w:rsidRDefault="0010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LMVTDB+TimesNewRomanPS-Bold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AF" w:rsidRDefault="00743B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43BAF" w:rsidRDefault="00743BA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AF" w:rsidRDefault="00743BAF" w:rsidP="003940ED">
    <w:pPr>
      <w:pStyle w:val="Pieddepage"/>
      <w:tabs>
        <w:tab w:val="clear" w:pos="9072"/>
        <w:tab w:val="left" w:pos="4935"/>
      </w:tabs>
      <w:ind w:right="360"/>
      <w:rPr>
        <w:i/>
        <w:sz w:val="12"/>
        <w:szCs w:val="12"/>
      </w:rPr>
    </w:pPr>
    <w:r>
      <w:rPr>
        <w:rStyle w:val="Numrodepage"/>
        <w:rFonts w:ascii="Arial" w:hAnsi="Arial" w:cs="Arial"/>
        <w:i/>
        <w:sz w:val="12"/>
        <w:szCs w:val="12"/>
      </w:rPr>
      <w:fldChar w:fldCharType="begin"/>
    </w:r>
    <w:r>
      <w:rPr>
        <w:rStyle w:val="Numrodepage"/>
        <w:rFonts w:ascii="Arial" w:hAnsi="Arial" w:cs="Arial"/>
        <w:i/>
        <w:sz w:val="12"/>
        <w:szCs w:val="12"/>
      </w:rPr>
      <w:instrText xml:space="preserve"> FILENAME </w:instrText>
    </w:r>
    <w:r>
      <w:rPr>
        <w:rStyle w:val="Numrodepage"/>
        <w:rFonts w:ascii="Arial" w:hAnsi="Arial" w:cs="Arial"/>
        <w:i/>
        <w:sz w:val="12"/>
        <w:szCs w:val="12"/>
      </w:rPr>
      <w:fldChar w:fldCharType="separate"/>
    </w:r>
    <w:r w:rsidR="00FB0C3E">
      <w:rPr>
        <w:rStyle w:val="Numrodepage"/>
        <w:rFonts w:ascii="Arial" w:hAnsi="Arial" w:cs="Arial"/>
        <w:i/>
        <w:noProof/>
        <w:sz w:val="12"/>
        <w:szCs w:val="12"/>
      </w:rPr>
      <w:t>3190113_ Pièce 1 - RC</w:t>
    </w:r>
    <w:r>
      <w:rPr>
        <w:rStyle w:val="Numrodepage"/>
        <w:rFonts w:ascii="Arial" w:hAnsi="Arial" w:cs="Arial"/>
        <w:i/>
        <w:sz w:val="12"/>
        <w:szCs w:val="12"/>
      </w:rPr>
      <w:fldChar w:fldCharType="end"/>
    </w:r>
    <w:r>
      <w:rPr>
        <w:rStyle w:val="Numrodepage"/>
        <w:rFonts w:ascii="Arial" w:hAnsi="Arial" w:cs="Arial"/>
        <w:i/>
        <w:sz w:val="12"/>
        <w:szCs w:val="12"/>
      </w:rPr>
      <w:tab/>
    </w:r>
    <w:r>
      <w:rPr>
        <w:rStyle w:val="Numrodepage"/>
        <w:rFonts w:ascii="Arial" w:hAnsi="Arial" w:cs="Arial"/>
        <w:i/>
        <w:sz w:val="12"/>
        <w:szCs w:val="12"/>
      </w:rPr>
      <w:tab/>
    </w:r>
    <w:r>
      <w:rPr>
        <w:rStyle w:val="Numrodepage"/>
        <w:rFonts w:ascii="Arial" w:hAnsi="Arial" w:cs="Arial"/>
        <w:i/>
        <w:sz w:val="12"/>
        <w:szCs w:val="12"/>
      </w:rPr>
      <w:tab/>
      <w:t xml:space="preserve">                                      </w:t>
    </w:r>
    <w:r>
      <w:rPr>
        <w:rStyle w:val="Numrodepage"/>
        <w:rFonts w:ascii="Arial" w:hAnsi="Arial" w:cs="Arial"/>
        <w:i/>
        <w:sz w:val="12"/>
        <w:szCs w:val="12"/>
      </w:rPr>
      <w:tab/>
    </w:r>
    <w:r>
      <w:rPr>
        <w:rStyle w:val="Numrodepage"/>
        <w:rFonts w:ascii="Arial" w:hAnsi="Arial" w:cs="Arial"/>
        <w:i/>
        <w:sz w:val="12"/>
        <w:szCs w:val="12"/>
      </w:rPr>
      <w:tab/>
    </w:r>
    <w:r>
      <w:rPr>
        <w:rStyle w:val="Numrodepage"/>
        <w:rFonts w:ascii="Arial" w:hAnsi="Arial" w:cs="Arial"/>
        <w:i/>
        <w:sz w:val="12"/>
        <w:szCs w:val="12"/>
      </w:rPr>
      <w:tab/>
    </w:r>
    <w:r>
      <w:rPr>
        <w:rStyle w:val="Numrodepage"/>
        <w:rFonts w:ascii="Arial" w:hAnsi="Arial" w:cs="Arial"/>
        <w:i/>
        <w:sz w:val="12"/>
        <w:szCs w:val="12"/>
      </w:rPr>
      <w:tab/>
    </w:r>
    <w:r>
      <w:rPr>
        <w:rStyle w:val="Numrodepage"/>
        <w:rFonts w:ascii="Arial" w:hAnsi="Arial" w:cs="Arial"/>
        <w:i/>
        <w:sz w:val="12"/>
        <w:szCs w:val="12"/>
      </w:rPr>
      <w:tab/>
      <w:t xml:space="preserve">      Page </w:t>
    </w:r>
    <w:r>
      <w:rPr>
        <w:rStyle w:val="Numrodepage"/>
        <w:rFonts w:ascii="Arial" w:hAnsi="Arial" w:cs="Arial"/>
        <w:i/>
        <w:sz w:val="12"/>
        <w:szCs w:val="12"/>
      </w:rPr>
      <w:fldChar w:fldCharType="begin"/>
    </w:r>
    <w:r>
      <w:rPr>
        <w:rStyle w:val="Numrodepage"/>
        <w:rFonts w:ascii="Arial" w:hAnsi="Arial" w:cs="Arial"/>
        <w:i/>
        <w:sz w:val="12"/>
        <w:szCs w:val="12"/>
      </w:rPr>
      <w:instrText xml:space="preserve"> PAGE </w:instrText>
    </w:r>
    <w:r>
      <w:rPr>
        <w:rStyle w:val="Numrodepage"/>
        <w:rFonts w:ascii="Arial" w:hAnsi="Arial" w:cs="Arial"/>
        <w:i/>
        <w:sz w:val="12"/>
        <w:szCs w:val="12"/>
      </w:rPr>
      <w:fldChar w:fldCharType="separate"/>
    </w:r>
    <w:r w:rsidR="00A42899">
      <w:rPr>
        <w:rStyle w:val="Numrodepage"/>
        <w:rFonts w:ascii="Arial" w:hAnsi="Arial" w:cs="Arial"/>
        <w:i/>
        <w:noProof/>
        <w:sz w:val="12"/>
        <w:szCs w:val="12"/>
      </w:rPr>
      <w:t>10</w:t>
    </w:r>
    <w:r>
      <w:rPr>
        <w:rStyle w:val="Numrodepage"/>
        <w:rFonts w:ascii="Arial" w:hAnsi="Arial" w:cs="Arial"/>
        <w: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AF" w:rsidRDefault="00743BA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39" w:rsidRDefault="00101639">
      <w:r>
        <w:separator/>
      </w:r>
    </w:p>
  </w:footnote>
  <w:footnote w:type="continuationSeparator" w:id="0">
    <w:p w:rsidR="00101639" w:rsidRDefault="0010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v:imagedata r:id="rId1" o:title="BD15059_"/>
      </v:shape>
    </w:pict>
  </w:numPicBullet>
  <w:abstractNum w:abstractNumId="0" w15:restartNumberingAfterBreak="0">
    <w:nsid w:val="00000001"/>
    <w:multiLevelType w:val="singleLevel"/>
    <w:tmpl w:val="00000001"/>
    <w:lvl w:ilvl="0">
      <w:start w:val="1"/>
      <w:numFmt w:val="bullet"/>
      <w:lvlText w:val=""/>
      <w:lvlJc w:val="left"/>
      <w:rPr>
        <w:rFonts w:ascii="Symbol" w:hAnsi="Symbol" w:hint="default"/>
      </w:rPr>
    </w:lvl>
  </w:abstractNum>
  <w:abstractNum w:abstractNumId="1" w15:restartNumberingAfterBreak="0">
    <w:nsid w:val="00A205E7"/>
    <w:multiLevelType w:val="hybridMultilevel"/>
    <w:tmpl w:val="3CD8A720"/>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15:restartNumberingAfterBreak="0">
    <w:nsid w:val="10997198"/>
    <w:multiLevelType w:val="hybridMultilevel"/>
    <w:tmpl w:val="D3783F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C43573"/>
    <w:multiLevelType w:val="hybridMultilevel"/>
    <w:tmpl w:val="4D063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E028C"/>
    <w:multiLevelType w:val="hybridMultilevel"/>
    <w:tmpl w:val="1158D4CC"/>
    <w:lvl w:ilvl="0" w:tplc="0F76901C">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2F481831"/>
    <w:multiLevelType w:val="hybridMultilevel"/>
    <w:tmpl w:val="A3044D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3A4DF5"/>
    <w:multiLevelType w:val="singleLevel"/>
    <w:tmpl w:val="040C000F"/>
    <w:lvl w:ilvl="0">
      <w:start w:val="1"/>
      <w:numFmt w:val="decimal"/>
      <w:lvlText w:val="%1."/>
      <w:lvlJc w:val="left"/>
      <w:pPr>
        <w:tabs>
          <w:tab w:val="num" w:pos="928"/>
        </w:tabs>
        <w:ind w:left="928" w:hanging="360"/>
      </w:pPr>
    </w:lvl>
  </w:abstractNum>
  <w:abstractNum w:abstractNumId="7" w15:restartNumberingAfterBreak="0">
    <w:nsid w:val="34FF6919"/>
    <w:multiLevelType w:val="multilevel"/>
    <w:tmpl w:val="8028270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123"/>
        </w:tabs>
        <w:ind w:left="1123" w:hanging="840"/>
      </w:pPr>
      <w:rPr>
        <w:rFonts w:hint="default"/>
      </w:rPr>
    </w:lvl>
    <w:lvl w:ilvl="2">
      <w:start w:val="2"/>
      <w:numFmt w:val="decimal"/>
      <w:lvlText w:val="%1.%2.%3."/>
      <w:lvlJc w:val="left"/>
      <w:pPr>
        <w:tabs>
          <w:tab w:val="num" w:pos="1406"/>
        </w:tabs>
        <w:ind w:left="1406" w:hanging="840"/>
      </w:pPr>
      <w:rPr>
        <w:rFonts w:hint="default"/>
      </w:rPr>
    </w:lvl>
    <w:lvl w:ilvl="3">
      <w:start w:val="1"/>
      <w:numFmt w:val="decimal"/>
      <w:lvlText w:val="%1.%2.%3.%4."/>
      <w:lvlJc w:val="left"/>
      <w:pPr>
        <w:tabs>
          <w:tab w:val="num" w:pos="1689"/>
        </w:tabs>
        <w:ind w:left="1689" w:hanging="84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8" w15:restartNumberingAfterBreak="0">
    <w:nsid w:val="39094F7F"/>
    <w:multiLevelType w:val="hybridMultilevel"/>
    <w:tmpl w:val="D762EA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9791D6"/>
    <w:multiLevelType w:val="hybridMultilevel"/>
    <w:tmpl w:val="EB5CE4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0173E5"/>
    <w:multiLevelType w:val="singleLevel"/>
    <w:tmpl w:val="19B8EA74"/>
    <w:lvl w:ilvl="0">
      <w:start w:val="2"/>
      <w:numFmt w:val="bullet"/>
      <w:lvlText w:val="-"/>
      <w:lvlJc w:val="left"/>
      <w:pPr>
        <w:tabs>
          <w:tab w:val="num" w:pos="2628"/>
        </w:tabs>
        <w:ind w:left="2628" w:hanging="360"/>
      </w:pPr>
      <w:rPr>
        <w:rFonts w:ascii="Times New Roman" w:hAnsi="Times New Roman" w:hint="default"/>
      </w:rPr>
    </w:lvl>
  </w:abstractNum>
  <w:abstractNum w:abstractNumId="11" w15:restartNumberingAfterBreak="0">
    <w:nsid w:val="52821179"/>
    <w:multiLevelType w:val="multilevel"/>
    <w:tmpl w:val="BFF226A2"/>
    <w:lvl w:ilvl="0">
      <w:start w:val="1"/>
      <w:numFmt w:val="bullet"/>
      <w:lvlText w:val=""/>
      <w:lvlJc w:val="left"/>
      <w:pPr>
        <w:tabs>
          <w:tab w:val="num" w:pos="2136"/>
        </w:tabs>
        <w:ind w:left="2136" w:hanging="360"/>
      </w:pPr>
      <w:rPr>
        <w:rFonts w:ascii="Wingdings" w:hAnsi="Wingdings" w:hint="default"/>
      </w:rPr>
    </w:lvl>
    <w:lvl w:ilvl="1">
      <w:start w:val="3"/>
      <w:numFmt w:val="bullet"/>
      <w:lvlText w:val=""/>
      <w:lvlJc w:val="left"/>
      <w:pPr>
        <w:tabs>
          <w:tab w:val="num" w:pos="2856"/>
        </w:tabs>
        <w:ind w:left="2856" w:hanging="360"/>
      </w:pPr>
      <w:rPr>
        <w:rFonts w:ascii="Symbol" w:eastAsia="Times New Roman" w:hAnsi="Symbol" w:cs="Times New Roman" w:hint="default"/>
      </w:rPr>
    </w:lvl>
    <w:lvl w:ilvl="2" w:tentative="1">
      <w:start w:val="1"/>
      <w:numFmt w:val="bullet"/>
      <w:lvlText w:val=""/>
      <w:lvlJc w:val="left"/>
      <w:pPr>
        <w:tabs>
          <w:tab w:val="num" w:pos="3576"/>
        </w:tabs>
        <w:ind w:left="3576" w:hanging="360"/>
      </w:pPr>
      <w:rPr>
        <w:rFonts w:ascii="Wingdings" w:hAnsi="Wingdings" w:hint="default"/>
      </w:rPr>
    </w:lvl>
    <w:lvl w:ilvl="3" w:tentative="1">
      <w:start w:val="1"/>
      <w:numFmt w:val="bullet"/>
      <w:lvlText w:val=""/>
      <w:lvlJc w:val="left"/>
      <w:pPr>
        <w:tabs>
          <w:tab w:val="num" w:pos="4296"/>
        </w:tabs>
        <w:ind w:left="4296" w:hanging="360"/>
      </w:pPr>
      <w:rPr>
        <w:rFonts w:ascii="Symbol" w:hAnsi="Symbol" w:hint="default"/>
      </w:rPr>
    </w:lvl>
    <w:lvl w:ilvl="4" w:tentative="1">
      <w:start w:val="1"/>
      <w:numFmt w:val="bullet"/>
      <w:lvlText w:val="o"/>
      <w:lvlJc w:val="left"/>
      <w:pPr>
        <w:tabs>
          <w:tab w:val="num" w:pos="5016"/>
        </w:tabs>
        <w:ind w:left="5016" w:hanging="360"/>
      </w:pPr>
      <w:rPr>
        <w:rFonts w:ascii="Courier New" w:hAnsi="Courier New" w:hint="default"/>
      </w:rPr>
    </w:lvl>
    <w:lvl w:ilvl="5" w:tentative="1">
      <w:start w:val="1"/>
      <w:numFmt w:val="bullet"/>
      <w:lvlText w:val=""/>
      <w:lvlJc w:val="left"/>
      <w:pPr>
        <w:tabs>
          <w:tab w:val="num" w:pos="5736"/>
        </w:tabs>
        <w:ind w:left="5736" w:hanging="360"/>
      </w:pPr>
      <w:rPr>
        <w:rFonts w:ascii="Wingdings" w:hAnsi="Wingdings" w:hint="default"/>
      </w:rPr>
    </w:lvl>
    <w:lvl w:ilvl="6" w:tentative="1">
      <w:start w:val="1"/>
      <w:numFmt w:val="bullet"/>
      <w:lvlText w:val=""/>
      <w:lvlJc w:val="left"/>
      <w:pPr>
        <w:tabs>
          <w:tab w:val="num" w:pos="6456"/>
        </w:tabs>
        <w:ind w:left="6456" w:hanging="360"/>
      </w:pPr>
      <w:rPr>
        <w:rFonts w:ascii="Symbol" w:hAnsi="Symbol" w:hint="default"/>
      </w:rPr>
    </w:lvl>
    <w:lvl w:ilvl="7" w:tentative="1">
      <w:start w:val="1"/>
      <w:numFmt w:val="bullet"/>
      <w:lvlText w:val="o"/>
      <w:lvlJc w:val="left"/>
      <w:pPr>
        <w:tabs>
          <w:tab w:val="num" w:pos="7176"/>
        </w:tabs>
        <w:ind w:left="7176" w:hanging="360"/>
      </w:pPr>
      <w:rPr>
        <w:rFonts w:ascii="Courier New" w:hAnsi="Courier New" w:hint="default"/>
      </w:rPr>
    </w:lvl>
    <w:lvl w:ilvl="8"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52D9087E"/>
    <w:multiLevelType w:val="hybridMultilevel"/>
    <w:tmpl w:val="D5DCF5F8"/>
    <w:lvl w:ilvl="0" w:tplc="02F0EEF6">
      <w:numFmt w:val="bullet"/>
      <w:lvlText w:val="-"/>
      <w:lvlJc w:val="left"/>
      <w:pPr>
        <w:tabs>
          <w:tab w:val="num" w:pos="1494"/>
        </w:tabs>
        <w:ind w:left="1494" w:hanging="360"/>
      </w:pPr>
      <w:rPr>
        <w:rFonts w:ascii="Arial" w:eastAsia="Times New Roman" w:hAnsi="Arial" w:cs="Arial"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55FC7DB5"/>
    <w:multiLevelType w:val="hybridMultilevel"/>
    <w:tmpl w:val="0FD82BEE"/>
    <w:lvl w:ilvl="0" w:tplc="C936A988">
      <w:start w:val="1"/>
      <w:numFmt w:val="bullet"/>
      <w:lvlText w:val=""/>
      <w:lvlJc w:val="left"/>
      <w:pPr>
        <w:tabs>
          <w:tab w:val="num" w:pos="720"/>
        </w:tabs>
        <w:ind w:left="720" w:hanging="360"/>
      </w:pPr>
      <w:rPr>
        <w:rFonts w:ascii="Symbol" w:hAnsi="Symbol" w:hint="default"/>
        <w:sz w:val="20"/>
      </w:rPr>
    </w:lvl>
    <w:lvl w:ilvl="1" w:tplc="3C7E3D22" w:tentative="1">
      <w:start w:val="1"/>
      <w:numFmt w:val="bullet"/>
      <w:lvlText w:val="o"/>
      <w:lvlJc w:val="left"/>
      <w:pPr>
        <w:tabs>
          <w:tab w:val="num" w:pos="1440"/>
        </w:tabs>
        <w:ind w:left="1440" w:hanging="360"/>
      </w:pPr>
      <w:rPr>
        <w:rFonts w:ascii="Courier New" w:hAnsi="Courier New" w:hint="default"/>
        <w:sz w:val="20"/>
      </w:rPr>
    </w:lvl>
    <w:lvl w:ilvl="2" w:tplc="A3D0EE76" w:tentative="1">
      <w:start w:val="1"/>
      <w:numFmt w:val="bullet"/>
      <w:lvlText w:val=""/>
      <w:lvlJc w:val="left"/>
      <w:pPr>
        <w:tabs>
          <w:tab w:val="num" w:pos="2160"/>
        </w:tabs>
        <w:ind w:left="2160" w:hanging="360"/>
      </w:pPr>
      <w:rPr>
        <w:rFonts w:ascii="Wingdings" w:hAnsi="Wingdings" w:hint="default"/>
        <w:sz w:val="20"/>
      </w:rPr>
    </w:lvl>
    <w:lvl w:ilvl="3" w:tplc="AFD65386" w:tentative="1">
      <w:start w:val="1"/>
      <w:numFmt w:val="bullet"/>
      <w:lvlText w:val=""/>
      <w:lvlJc w:val="left"/>
      <w:pPr>
        <w:tabs>
          <w:tab w:val="num" w:pos="2880"/>
        </w:tabs>
        <w:ind w:left="2880" w:hanging="360"/>
      </w:pPr>
      <w:rPr>
        <w:rFonts w:ascii="Wingdings" w:hAnsi="Wingdings" w:hint="default"/>
        <w:sz w:val="20"/>
      </w:rPr>
    </w:lvl>
    <w:lvl w:ilvl="4" w:tplc="AE1282E6" w:tentative="1">
      <w:start w:val="1"/>
      <w:numFmt w:val="bullet"/>
      <w:lvlText w:val=""/>
      <w:lvlJc w:val="left"/>
      <w:pPr>
        <w:tabs>
          <w:tab w:val="num" w:pos="3600"/>
        </w:tabs>
        <w:ind w:left="3600" w:hanging="360"/>
      </w:pPr>
      <w:rPr>
        <w:rFonts w:ascii="Wingdings" w:hAnsi="Wingdings" w:hint="default"/>
        <w:sz w:val="20"/>
      </w:rPr>
    </w:lvl>
    <w:lvl w:ilvl="5" w:tplc="3294B2A6" w:tentative="1">
      <w:start w:val="1"/>
      <w:numFmt w:val="bullet"/>
      <w:lvlText w:val=""/>
      <w:lvlJc w:val="left"/>
      <w:pPr>
        <w:tabs>
          <w:tab w:val="num" w:pos="4320"/>
        </w:tabs>
        <w:ind w:left="4320" w:hanging="360"/>
      </w:pPr>
      <w:rPr>
        <w:rFonts w:ascii="Wingdings" w:hAnsi="Wingdings" w:hint="default"/>
        <w:sz w:val="20"/>
      </w:rPr>
    </w:lvl>
    <w:lvl w:ilvl="6" w:tplc="2926E1AA" w:tentative="1">
      <w:start w:val="1"/>
      <w:numFmt w:val="bullet"/>
      <w:lvlText w:val=""/>
      <w:lvlJc w:val="left"/>
      <w:pPr>
        <w:tabs>
          <w:tab w:val="num" w:pos="5040"/>
        </w:tabs>
        <w:ind w:left="5040" w:hanging="360"/>
      </w:pPr>
      <w:rPr>
        <w:rFonts w:ascii="Wingdings" w:hAnsi="Wingdings" w:hint="default"/>
        <w:sz w:val="20"/>
      </w:rPr>
    </w:lvl>
    <w:lvl w:ilvl="7" w:tplc="D48C8656" w:tentative="1">
      <w:start w:val="1"/>
      <w:numFmt w:val="bullet"/>
      <w:lvlText w:val=""/>
      <w:lvlJc w:val="left"/>
      <w:pPr>
        <w:tabs>
          <w:tab w:val="num" w:pos="5760"/>
        </w:tabs>
        <w:ind w:left="5760" w:hanging="360"/>
      </w:pPr>
      <w:rPr>
        <w:rFonts w:ascii="Wingdings" w:hAnsi="Wingdings" w:hint="default"/>
        <w:sz w:val="20"/>
      </w:rPr>
    </w:lvl>
    <w:lvl w:ilvl="8" w:tplc="00AE8AF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63846"/>
    <w:multiLevelType w:val="multilevel"/>
    <w:tmpl w:val="3F74C092"/>
    <w:lvl w:ilvl="0">
      <w:start w:val="6"/>
      <w:numFmt w:val="decimal"/>
      <w:lvlText w:val="%1"/>
      <w:lvlJc w:val="left"/>
      <w:pPr>
        <w:tabs>
          <w:tab w:val="num" w:pos="465"/>
        </w:tabs>
        <w:ind w:left="465" w:hanging="465"/>
      </w:pPr>
      <w:rPr>
        <w:rFonts w:hint="default"/>
      </w:rPr>
    </w:lvl>
    <w:lvl w:ilvl="1">
      <w:start w:val="2"/>
      <w:numFmt w:val="decimal"/>
      <w:lvlText w:val="%1-%2"/>
      <w:lvlJc w:val="left"/>
      <w:pPr>
        <w:tabs>
          <w:tab w:val="num" w:pos="1032"/>
        </w:tabs>
        <w:ind w:left="1032" w:hanging="465"/>
      </w:pPr>
      <w:rPr>
        <w:rFonts w:hint="default"/>
      </w:rPr>
    </w:lvl>
    <w:lvl w:ilvl="2">
      <w:start w:val="2"/>
      <w:numFmt w:val="decimal"/>
      <w:lvlText w:val="%1-%2.%3"/>
      <w:lvlJc w:val="left"/>
      <w:pPr>
        <w:tabs>
          <w:tab w:val="num" w:pos="1854"/>
        </w:tabs>
        <w:ind w:left="1854" w:hanging="720"/>
      </w:pPr>
      <w:rPr>
        <w:rFonts w:hint="default"/>
      </w:rPr>
    </w:lvl>
    <w:lvl w:ilvl="3">
      <w:start w:val="1"/>
      <w:numFmt w:val="upperLetter"/>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69040A1B"/>
    <w:multiLevelType w:val="hybridMultilevel"/>
    <w:tmpl w:val="C8641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555581"/>
    <w:multiLevelType w:val="multilevel"/>
    <w:tmpl w:val="EDE64458"/>
    <w:lvl w:ilvl="0">
      <w:start w:val="1"/>
      <w:numFmt w:val="bullet"/>
      <w:lvlText w:val=""/>
      <w:lvlJc w:val="left"/>
      <w:pPr>
        <w:tabs>
          <w:tab w:val="num" w:pos="2484"/>
        </w:tabs>
        <w:ind w:left="2484" w:hanging="360"/>
      </w:pPr>
      <w:rPr>
        <w:rFonts w:ascii="Wingdings" w:hAnsi="Wingdings" w:hint="default"/>
      </w:rPr>
    </w:lvl>
    <w:lvl w:ilvl="1" w:tentative="1">
      <w:start w:val="1"/>
      <w:numFmt w:val="bullet"/>
      <w:lvlText w:val="o"/>
      <w:lvlJc w:val="left"/>
      <w:pPr>
        <w:tabs>
          <w:tab w:val="num" w:pos="3204"/>
        </w:tabs>
        <w:ind w:left="3204" w:hanging="360"/>
      </w:pPr>
      <w:rPr>
        <w:rFonts w:ascii="Courier New" w:hAnsi="Courier New" w:cs="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cs="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cs="Courier New" w:hint="default"/>
      </w:rPr>
    </w:lvl>
    <w:lvl w:ilvl="8" w:tentative="1">
      <w:start w:val="1"/>
      <w:numFmt w:val="bullet"/>
      <w:lvlText w:val=""/>
      <w:lvlJc w:val="left"/>
      <w:pPr>
        <w:tabs>
          <w:tab w:val="num" w:pos="8244"/>
        </w:tabs>
        <w:ind w:left="8244"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16"/>
  </w:num>
  <w:num w:numId="6">
    <w:abstractNumId w:val="14"/>
  </w:num>
  <w:num w:numId="7">
    <w:abstractNumId w:val="8"/>
  </w:num>
  <w:num w:numId="8">
    <w:abstractNumId w:val="7"/>
  </w:num>
  <w:num w:numId="9">
    <w:abstractNumId w:val="13"/>
  </w:num>
  <w:num w:numId="10">
    <w:abstractNumId w:val="12"/>
  </w:num>
  <w:num w:numId="11">
    <w:abstractNumId w:val="3"/>
  </w:num>
  <w:num w:numId="12">
    <w:abstractNumId w:val="5"/>
  </w:num>
  <w:num w:numId="13">
    <w:abstractNumId w:val="15"/>
  </w:num>
  <w:num w:numId="14">
    <w:abstractNumId w:val="4"/>
  </w:num>
  <w:num w:numId="15">
    <w:abstractNumId w:val="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39"/>
    <w:rsid w:val="00003D8D"/>
    <w:rsid w:val="00011440"/>
    <w:rsid w:val="00011CD3"/>
    <w:rsid w:val="00024D1A"/>
    <w:rsid w:val="00024E25"/>
    <w:rsid w:val="00033F1C"/>
    <w:rsid w:val="00043EA2"/>
    <w:rsid w:val="000508EE"/>
    <w:rsid w:val="00054D85"/>
    <w:rsid w:val="000567EF"/>
    <w:rsid w:val="00077841"/>
    <w:rsid w:val="0007793D"/>
    <w:rsid w:val="00086200"/>
    <w:rsid w:val="0009149B"/>
    <w:rsid w:val="00092105"/>
    <w:rsid w:val="000B1B4A"/>
    <w:rsid w:val="000B27DD"/>
    <w:rsid w:val="000D6A79"/>
    <w:rsid w:val="000D6E2B"/>
    <w:rsid w:val="000E0739"/>
    <w:rsid w:val="000E1634"/>
    <w:rsid w:val="000E6082"/>
    <w:rsid w:val="00101639"/>
    <w:rsid w:val="00105C3E"/>
    <w:rsid w:val="00110B4E"/>
    <w:rsid w:val="001203B0"/>
    <w:rsid w:val="00136F03"/>
    <w:rsid w:val="00165D36"/>
    <w:rsid w:val="00175B92"/>
    <w:rsid w:val="001B08DE"/>
    <w:rsid w:val="001C4909"/>
    <w:rsid w:val="001C59E3"/>
    <w:rsid w:val="001E3AAC"/>
    <w:rsid w:val="001E5756"/>
    <w:rsid w:val="001F7E79"/>
    <w:rsid w:val="00202E22"/>
    <w:rsid w:val="002037D2"/>
    <w:rsid w:val="00207077"/>
    <w:rsid w:val="0021065B"/>
    <w:rsid w:val="0023249E"/>
    <w:rsid w:val="00240CBF"/>
    <w:rsid w:val="002468E1"/>
    <w:rsid w:val="00273622"/>
    <w:rsid w:val="002750FA"/>
    <w:rsid w:val="0028035D"/>
    <w:rsid w:val="00286A0C"/>
    <w:rsid w:val="002A2AAC"/>
    <w:rsid w:val="002B3710"/>
    <w:rsid w:val="002D3AB2"/>
    <w:rsid w:val="00300ED9"/>
    <w:rsid w:val="00312A97"/>
    <w:rsid w:val="003146A9"/>
    <w:rsid w:val="0032131A"/>
    <w:rsid w:val="003321C9"/>
    <w:rsid w:val="003446C4"/>
    <w:rsid w:val="00347F76"/>
    <w:rsid w:val="00356622"/>
    <w:rsid w:val="003624D5"/>
    <w:rsid w:val="00374460"/>
    <w:rsid w:val="00377792"/>
    <w:rsid w:val="00381786"/>
    <w:rsid w:val="003940ED"/>
    <w:rsid w:val="00397261"/>
    <w:rsid w:val="003A6049"/>
    <w:rsid w:val="003A688B"/>
    <w:rsid w:val="003B45D4"/>
    <w:rsid w:val="003C7ECD"/>
    <w:rsid w:val="003D2187"/>
    <w:rsid w:val="003E2337"/>
    <w:rsid w:val="003F1C93"/>
    <w:rsid w:val="003F32B6"/>
    <w:rsid w:val="00410861"/>
    <w:rsid w:val="00411EFF"/>
    <w:rsid w:val="00420C81"/>
    <w:rsid w:val="00434C70"/>
    <w:rsid w:val="00437098"/>
    <w:rsid w:val="0044112C"/>
    <w:rsid w:val="004503F7"/>
    <w:rsid w:val="004612DC"/>
    <w:rsid w:val="00464131"/>
    <w:rsid w:val="004824BE"/>
    <w:rsid w:val="004A521D"/>
    <w:rsid w:val="004D5889"/>
    <w:rsid w:val="004E20A2"/>
    <w:rsid w:val="004E51E0"/>
    <w:rsid w:val="004F183D"/>
    <w:rsid w:val="00513131"/>
    <w:rsid w:val="00520108"/>
    <w:rsid w:val="00520698"/>
    <w:rsid w:val="00524FD7"/>
    <w:rsid w:val="00536D83"/>
    <w:rsid w:val="0054418E"/>
    <w:rsid w:val="0056488F"/>
    <w:rsid w:val="00567CF0"/>
    <w:rsid w:val="00582D98"/>
    <w:rsid w:val="00592819"/>
    <w:rsid w:val="005A3FE9"/>
    <w:rsid w:val="005B1167"/>
    <w:rsid w:val="005B484B"/>
    <w:rsid w:val="005B75E7"/>
    <w:rsid w:val="005E2A7F"/>
    <w:rsid w:val="005F0388"/>
    <w:rsid w:val="005F1A2F"/>
    <w:rsid w:val="005F5424"/>
    <w:rsid w:val="005F6D00"/>
    <w:rsid w:val="005F71EC"/>
    <w:rsid w:val="00605CFD"/>
    <w:rsid w:val="00616CB7"/>
    <w:rsid w:val="00643D68"/>
    <w:rsid w:val="00681383"/>
    <w:rsid w:val="0068420F"/>
    <w:rsid w:val="0069090A"/>
    <w:rsid w:val="00693D4E"/>
    <w:rsid w:val="006A407E"/>
    <w:rsid w:val="006A5035"/>
    <w:rsid w:val="006A76B2"/>
    <w:rsid w:val="006B3042"/>
    <w:rsid w:val="006B5E13"/>
    <w:rsid w:val="006C1718"/>
    <w:rsid w:val="006D17D7"/>
    <w:rsid w:val="006E55A1"/>
    <w:rsid w:val="00702350"/>
    <w:rsid w:val="00712D13"/>
    <w:rsid w:val="00720FFF"/>
    <w:rsid w:val="007217E6"/>
    <w:rsid w:val="0072338A"/>
    <w:rsid w:val="00743BAF"/>
    <w:rsid w:val="00757608"/>
    <w:rsid w:val="0076172D"/>
    <w:rsid w:val="00774CD4"/>
    <w:rsid w:val="0077697F"/>
    <w:rsid w:val="00777CC9"/>
    <w:rsid w:val="007A0F7A"/>
    <w:rsid w:val="007A543F"/>
    <w:rsid w:val="007B1207"/>
    <w:rsid w:val="007B244D"/>
    <w:rsid w:val="007E284E"/>
    <w:rsid w:val="00801243"/>
    <w:rsid w:val="00806673"/>
    <w:rsid w:val="00812ACE"/>
    <w:rsid w:val="0082283D"/>
    <w:rsid w:val="00831B23"/>
    <w:rsid w:val="00840AB4"/>
    <w:rsid w:val="008512CC"/>
    <w:rsid w:val="008A7874"/>
    <w:rsid w:val="008C36E8"/>
    <w:rsid w:val="008E2FA9"/>
    <w:rsid w:val="008F7A9E"/>
    <w:rsid w:val="009018DC"/>
    <w:rsid w:val="0090619B"/>
    <w:rsid w:val="0091343D"/>
    <w:rsid w:val="00934849"/>
    <w:rsid w:val="0093668A"/>
    <w:rsid w:val="00942F8A"/>
    <w:rsid w:val="00950D03"/>
    <w:rsid w:val="009514D5"/>
    <w:rsid w:val="00966C24"/>
    <w:rsid w:val="0096785F"/>
    <w:rsid w:val="00973FA6"/>
    <w:rsid w:val="009766D7"/>
    <w:rsid w:val="009841F1"/>
    <w:rsid w:val="009859AD"/>
    <w:rsid w:val="00995AD3"/>
    <w:rsid w:val="009C1CA3"/>
    <w:rsid w:val="009D55A6"/>
    <w:rsid w:val="009D71D2"/>
    <w:rsid w:val="009E15DB"/>
    <w:rsid w:val="009F3C10"/>
    <w:rsid w:val="009F66E7"/>
    <w:rsid w:val="00A2087E"/>
    <w:rsid w:val="00A42899"/>
    <w:rsid w:val="00A47D85"/>
    <w:rsid w:val="00A66865"/>
    <w:rsid w:val="00A72919"/>
    <w:rsid w:val="00A80BB7"/>
    <w:rsid w:val="00AB3F6E"/>
    <w:rsid w:val="00AD0BFF"/>
    <w:rsid w:val="00AF1D07"/>
    <w:rsid w:val="00AF7D1E"/>
    <w:rsid w:val="00B05D7F"/>
    <w:rsid w:val="00B13891"/>
    <w:rsid w:val="00B43051"/>
    <w:rsid w:val="00B505DF"/>
    <w:rsid w:val="00B51A75"/>
    <w:rsid w:val="00B742AC"/>
    <w:rsid w:val="00B80FBE"/>
    <w:rsid w:val="00B948D8"/>
    <w:rsid w:val="00B96A5B"/>
    <w:rsid w:val="00B97FB9"/>
    <w:rsid w:val="00BA5CA9"/>
    <w:rsid w:val="00BC3E1D"/>
    <w:rsid w:val="00BE4B02"/>
    <w:rsid w:val="00BF5437"/>
    <w:rsid w:val="00C05F6F"/>
    <w:rsid w:val="00C12FDE"/>
    <w:rsid w:val="00C22CDC"/>
    <w:rsid w:val="00C25804"/>
    <w:rsid w:val="00C25F94"/>
    <w:rsid w:val="00C33ADA"/>
    <w:rsid w:val="00C55660"/>
    <w:rsid w:val="00C60510"/>
    <w:rsid w:val="00C71DBB"/>
    <w:rsid w:val="00C9408A"/>
    <w:rsid w:val="00CA5883"/>
    <w:rsid w:val="00CB7207"/>
    <w:rsid w:val="00CB7387"/>
    <w:rsid w:val="00CC14C1"/>
    <w:rsid w:val="00CD3076"/>
    <w:rsid w:val="00CD5C25"/>
    <w:rsid w:val="00CE3B73"/>
    <w:rsid w:val="00CE484F"/>
    <w:rsid w:val="00CF4932"/>
    <w:rsid w:val="00D23497"/>
    <w:rsid w:val="00D438FF"/>
    <w:rsid w:val="00D44D60"/>
    <w:rsid w:val="00D7678D"/>
    <w:rsid w:val="00D81422"/>
    <w:rsid w:val="00D87D50"/>
    <w:rsid w:val="00D95EED"/>
    <w:rsid w:val="00D966B2"/>
    <w:rsid w:val="00DB093E"/>
    <w:rsid w:val="00DB5E07"/>
    <w:rsid w:val="00DC6ED1"/>
    <w:rsid w:val="00DD081D"/>
    <w:rsid w:val="00DE1E9E"/>
    <w:rsid w:val="00E04A89"/>
    <w:rsid w:val="00E10BA6"/>
    <w:rsid w:val="00E11FAF"/>
    <w:rsid w:val="00E14A7B"/>
    <w:rsid w:val="00E2238D"/>
    <w:rsid w:val="00E32C12"/>
    <w:rsid w:val="00E43B4D"/>
    <w:rsid w:val="00E558CB"/>
    <w:rsid w:val="00E62CC9"/>
    <w:rsid w:val="00E73857"/>
    <w:rsid w:val="00E7778B"/>
    <w:rsid w:val="00E8686F"/>
    <w:rsid w:val="00EB7D38"/>
    <w:rsid w:val="00EC4209"/>
    <w:rsid w:val="00EC6F97"/>
    <w:rsid w:val="00ED3C34"/>
    <w:rsid w:val="00ED4B80"/>
    <w:rsid w:val="00EE2C06"/>
    <w:rsid w:val="00F0276E"/>
    <w:rsid w:val="00F22A3E"/>
    <w:rsid w:val="00F30BD9"/>
    <w:rsid w:val="00F407B1"/>
    <w:rsid w:val="00F65E9E"/>
    <w:rsid w:val="00F741A9"/>
    <w:rsid w:val="00F92765"/>
    <w:rsid w:val="00FA1A3F"/>
    <w:rsid w:val="00FB0C3E"/>
    <w:rsid w:val="00FC300D"/>
    <w:rsid w:val="00FC6180"/>
    <w:rsid w:val="00FE3E34"/>
    <w:rsid w:val="00FF23A4"/>
    <w:rsid w:val="00FF2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467DFB44"/>
  <w15:chartTrackingRefBased/>
  <w15:docId w15:val="{7C12BB0E-ADFB-45CF-B778-0BFAA448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widowControl w:val="0"/>
      <w:ind w:left="851"/>
      <w:jc w:val="both"/>
      <w:outlineLvl w:val="0"/>
    </w:pPr>
    <w:rPr>
      <w:rFonts w:ascii="Times" w:hAnsi="Times"/>
      <w:b/>
      <w:i/>
      <w:sz w:val="22"/>
    </w:rPr>
  </w:style>
  <w:style w:type="paragraph" w:styleId="Titre2">
    <w:name w:val="heading 2"/>
    <w:basedOn w:val="Normal"/>
    <w:next w:val="Normal"/>
    <w:qFormat/>
    <w:pPr>
      <w:keepNext/>
      <w:ind w:left="567" w:right="566"/>
      <w:jc w:val="center"/>
      <w:outlineLvl w:val="1"/>
    </w:pPr>
    <w:rPr>
      <w:rFonts w:ascii="Arial" w:hAnsi="Arial" w:cs="Arial"/>
      <w:b/>
      <w:smallCaps/>
      <w:sz w:val="36"/>
    </w:rPr>
  </w:style>
  <w:style w:type="paragraph" w:styleId="Titre3">
    <w:name w:val="heading 3"/>
    <w:basedOn w:val="Normal"/>
    <w:next w:val="Normal"/>
    <w:qFormat/>
    <w:pPr>
      <w:outlineLvl w:val="2"/>
    </w:pPr>
    <w:rPr>
      <w:rFonts w:ascii="Bookman" w:hAnsi="Bookman"/>
      <w:i/>
      <w:iCs/>
      <w:sz w:val="20"/>
      <w:szCs w:val="20"/>
      <w:u w:val="single"/>
    </w:rPr>
  </w:style>
  <w:style w:type="paragraph" w:styleId="Titre4">
    <w:name w:val="heading 4"/>
    <w:basedOn w:val="Normal"/>
    <w:next w:val="Normal"/>
    <w:qFormat/>
    <w:pPr>
      <w:keepNext/>
      <w:widowControl w:val="0"/>
      <w:autoSpaceDE w:val="0"/>
      <w:autoSpaceDN w:val="0"/>
      <w:adjustRightInd w:val="0"/>
      <w:ind w:left="540" w:right="152"/>
      <w:outlineLvl w:val="3"/>
    </w:pPr>
    <w:rPr>
      <w:rFonts w:ascii="Arial" w:hAnsi="Arial" w:cs="Arial"/>
      <w:b/>
      <w:sz w:val="22"/>
      <w:szCs w:val="22"/>
      <w:u w:val="single"/>
    </w:rPr>
  </w:style>
  <w:style w:type="paragraph" w:styleId="Titre5">
    <w:name w:val="heading 5"/>
    <w:basedOn w:val="Normal"/>
    <w:next w:val="Normal"/>
    <w:qFormat/>
    <w:pPr>
      <w:keepNext/>
      <w:widowControl w:val="0"/>
      <w:ind w:left="990" w:firstLine="1134"/>
      <w:jc w:val="both"/>
      <w:outlineLvl w:val="4"/>
    </w:pPr>
    <w:rPr>
      <w:rFonts w:ascii="Arial" w:hAnsi="Arial" w:cs="Arial"/>
      <w:b/>
      <w:bCs/>
      <w:sz w:val="20"/>
    </w:rPr>
  </w:style>
  <w:style w:type="paragraph" w:styleId="Titre6">
    <w:name w:val="heading 6"/>
    <w:basedOn w:val="Normal"/>
    <w:next w:val="Normal"/>
    <w:qFormat/>
    <w:pPr>
      <w:keepNext/>
      <w:widowControl w:val="0"/>
      <w:autoSpaceDE w:val="0"/>
      <w:autoSpaceDN w:val="0"/>
      <w:adjustRightInd w:val="0"/>
      <w:ind w:left="-1418" w:right="-851"/>
      <w:jc w:val="center"/>
      <w:outlineLvl w:val="5"/>
    </w:pPr>
    <w:rPr>
      <w:rFonts w:ascii="Arial Black" w:hAnsi="Arial Black" w:cs="Arial"/>
      <w:b/>
      <w:sz w:val="40"/>
      <w:szCs w:val="32"/>
    </w:rPr>
  </w:style>
  <w:style w:type="paragraph" w:styleId="Titre7">
    <w:name w:val="heading 7"/>
    <w:basedOn w:val="Normal"/>
    <w:next w:val="Normal"/>
    <w:qFormat/>
    <w:pPr>
      <w:keepNext/>
      <w:widowControl w:val="0"/>
      <w:ind w:firstLine="709"/>
      <w:outlineLvl w:val="6"/>
    </w:pPr>
    <w:rPr>
      <w:rFonts w:ascii="Arial" w:hAnsi="Arial" w:cs="Arial"/>
      <w:b/>
      <w:sz w:val="20"/>
      <w:lang w:val="en-GB"/>
    </w:rPr>
  </w:style>
  <w:style w:type="paragraph" w:styleId="Titre8">
    <w:name w:val="heading 8"/>
    <w:basedOn w:val="Normal"/>
    <w:next w:val="Normal"/>
    <w:qFormat/>
    <w:pPr>
      <w:keepNext/>
      <w:widowControl w:val="0"/>
      <w:ind w:left="709"/>
      <w:outlineLvl w:val="7"/>
    </w:pPr>
    <w:rPr>
      <w:rFonts w:ascii="Arial" w:hAnsi="Arial" w:cs="Arial"/>
      <w:b/>
      <w:sz w:val="20"/>
      <w:lang w:val="en-GB"/>
    </w:rPr>
  </w:style>
  <w:style w:type="paragraph" w:styleId="Titre9">
    <w:name w:val="heading 9"/>
    <w:basedOn w:val="Normal"/>
    <w:next w:val="Normal"/>
    <w:qFormat/>
    <w:pPr>
      <w:keepNext/>
      <w:widowControl w:val="0"/>
      <w:autoSpaceDE w:val="0"/>
      <w:autoSpaceDN w:val="0"/>
      <w:adjustRightInd w:val="0"/>
      <w:ind w:left="540"/>
      <w:jc w:val="center"/>
      <w:outlineLvl w:val="8"/>
    </w:pPr>
    <w:rPr>
      <w:rFonts w:ascii="Arial" w:hAnsi="Arial" w:cs="Arial"/>
      <w:b/>
      <w:bCs/>
      <w:sz w:val="4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rmal0">
    <w:name w:val="[Normal]"/>
    <w:rPr>
      <w:rFonts w:ascii="Arial" w:eastAsia="Arial" w:hAnsi="Arial"/>
      <w:noProof/>
      <w:sz w:val="24"/>
      <w:lang w:val="en-US" w:eastAsia="en-US"/>
    </w:rPr>
  </w:style>
  <w:style w:type="paragraph" w:customStyle="1" w:styleId="Nomalpuce">
    <w:name w:val="Nomal puce"/>
    <w:basedOn w:val="Normal"/>
    <w:pPr>
      <w:tabs>
        <w:tab w:val="left" w:pos="9072"/>
      </w:tabs>
      <w:spacing w:after="60"/>
      <w:ind w:left="5" w:right="28"/>
      <w:jc w:val="both"/>
    </w:pPr>
    <w:rPr>
      <w:noProof/>
      <w:sz w:val="20"/>
      <w:szCs w:val="20"/>
      <w:lang w:val="en-US" w:eastAsia="en-US"/>
    </w:rPr>
  </w:style>
  <w:style w:type="paragraph" w:customStyle="1" w:styleId="enubpu1">
    <w:name w:val="enubpu1"/>
    <w:basedOn w:val="Normal"/>
    <w:pPr>
      <w:tabs>
        <w:tab w:val="left" w:pos="360"/>
        <w:tab w:val="center" w:pos="573"/>
        <w:tab w:val="left" w:pos="1441"/>
        <w:tab w:val="center" w:pos="8364"/>
        <w:tab w:val="decimal" w:pos="9923"/>
      </w:tabs>
      <w:spacing w:before="60" w:after="60" w:line="240" w:lineRule="atLeast"/>
      <w:jc w:val="both"/>
    </w:pPr>
    <w:rPr>
      <w:rFonts w:ascii="Arial" w:eastAsia="Arial" w:hAnsi="Arial"/>
      <w:noProof/>
      <w:sz w:val="20"/>
      <w:szCs w:val="20"/>
      <w:lang w:val="en-US" w:eastAsia="en-US"/>
    </w:rPr>
  </w:style>
  <w:style w:type="paragraph" w:styleId="En-tte">
    <w:name w:val="header"/>
    <w:basedOn w:val="Normal"/>
    <w:pPr>
      <w:jc w:val="center"/>
    </w:pPr>
    <w:rPr>
      <w:rFonts w:ascii="Bookman" w:hAnsi="Bookman"/>
      <w:i/>
      <w:iCs/>
      <w:sz w:val="20"/>
      <w:szCs w:val="20"/>
    </w:rPr>
  </w:style>
  <w:style w:type="paragraph" w:styleId="Retraitcorpsdetexte">
    <w:name w:val="Body Text Indent"/>
    <w:basedOn w:val="Normal"/>
    <w:pPr>
      <w:ind w:firstLine="1134"/>
      <w:jc w:val="both"/>
    </w:pPr>
    <w:rPr>
      <w:rFonts w:ascii="Times" w:hAnsi="Times"/>
      <w:sz w:val="26"/>
      <w:szCs w:val="26"/>
    </w:rPr>
  </w:style>
  <w:style w:type="paragraph" w:styleId="Corpsdetexte">
    <w:name w:val="Body Text"/>
    <w:basedOn w:val="Normal"/>
    <w:rPr>
      <w:sz w:val="26"/>
      <w:szCs w:val="26"/>
    </w:rPr>
  </w:style>
  <w:style w:type="paragraph" w:styleId="Retraitcorpsdetexte2">
    <w:name w:val="Body Text Indent 2"/>
    <w:basedOn w:val="Normal"/>
    <w:pPr>
      <w:ind w:left="2835"/>
      <w:jc w:val="both"/>
    </w:pPr>
    <w:rPr>
      <w:rFonts w:ascii="Times" w:hAnsi="Times"/>
    </w:rPr>
  </w:style>
  <w:style w:type="paragraph" w:customStyle="1" w:styleId="BodyText2">
    <w:name w:val="Body Text 2"/>
    <w:basedOn w:val="Normal"/>
    <w:pPr>
      <w:widowControl w:val="0"/>
      <w:tabs>
        <w:tab w:val="left" w:pos="2736"/>
        <w:tab w:val="left" w:pos="4320"/>
      </w:tabs>
      <w:spacing w:line="264" w:lineRule="exact"/>
      <w:ind w:firstLine="1134"/>
      <w:jc w:val="both"/>
    </w:pPr>
    <w:rPr>
      <w:rFonts w:ascii="Times" w:hAnsi="Times"/>
      <w:i/>
      <w:sz w:val="28"/>
      <w:szCs w:val="20"/>
    </w:rPr>
  </w:style>
  <w:style w:type="paragraph" w:styleId="Normalcentr">
    <w:name w:val="Block Text"/>
    <w:basedOn w:val="Normal"/>
    <w:pPr>
      <w:widowControl w:val="0"/>
      <w:tabs>
        <w:tab w:val="left" w:pos="288"/>
      </w:tabs>
      <w:spacing w:line="264" w:lineRule="exact"/>
      <w:ind w:left="1560" w:right="-284" w:hanging="284"/>
      <w:jc w:val="both"/>
    </w:pPr>
    <w:rPr>
      <w:rFonts w:ascii="Times" w:hAnsi="Times"/>
      <w:sz w:val="26"/>
      <w:szCs w:val="20"/>
    </w:rPr>
  </w:style>
  <w:style w:type="paragraph" w:customStyle="1" w:styleId="Paragraphe">
    <w:name w:val="Paragraphe"/>
    <w:basedOn w:val="Normal"/>
    <w:pPr>
      <w:overflowPunct w:val="0"/>
      <w:autoSpaceDE w:val="0"/>
      <w:autoSpaceDN w:val="0"/>
      <w:adjustRightInd w:val="0"/>
      <w:spacing w:before="120"/>
      <w:jc w:val="both"/>
      <w:textAlignment w:val="baseline"/>
    </w:pPr>
    <w:rPr>
      <w:szCs w:val="20"/>
    </w:rPr>
  </w:style>
  <w:style w:type="character" w:styleId="Lienhypertexte">
    <w:name w:val="Hyperlink"/>
    <w:rPr>
      <w:color w:val="0000FF"/>
      <w:u w:val="single"/>
    </w:rPr>
  </w:style>
  <w:style w:type="paragraph" w:customStyle="1" w:styleId="RedTxt">
    <w:name w:val="RedTxt"/>
    <w:basedOn w:val="Normal"/>
    <w:pPr>
      <w:keepLines/>
      <w:widowControl w:val="0"/>
      <w:autoSpaceDE w:val="0"/>
      <w:autoSpaceDN w:val="0"/>
      <w:adjustRightInd w:val="0"/>
    </w:pPr>
    <w:rPr>
      <w:rFonts w:ascii="Arial" w:hAnsi="Arial" w:cs="Arial"/>
      <w:sz w:val="18"/>
      <w:szCs w:val="18"/>
    </w:rPr>
  </w:style>
  <w:style w:type="paragraph" w:styleId="Titre">
    <w:name w:val="Title"/>
    <w:basedOn w:val="Normal"/>
    <w:qFormat/>
    <w:pPr>
      <w:pBdr>
        <w:top w:val="single" w:sz="12" w:space="1" w:color="auto"/>
        <w:left w:val="single" w:sz="12" w:space="4" w:color="auto"/>
        <w:bottom w:val="single" w:sz="12" w:space="1" w:color="auto"/>
        <w:right w:val="single" w:sz="12" w:space="4" w:color="auto"/>
      </w:pBdr>
      <w:spacing w:line="288" w:lineRule="auto"/>
      <w:ind w:left="-70"/>
      <w:jc w:val="center"/>
    </w:pPr>
    <w:rPr>
      <w:rFonts w:ascii="Arial" w:eastAsia="Times" w:hAnsi="Arial"/>
      <w:b/>
      <w:color w:val="000000"/>
      <w:sz w:val="48"/>
    </w:rPr>
  </w:style>
  <w:style w:type="character" w:customStyle="1" w:styleId="Car">
    <w:name w:val=" Car"/>
    <w:rPr>
      <w:rFonts w:ascii="Arial" w:eastAsia="Times" w:hAnsi="Arial"/>
      <w:b/>
      <w:color w:val="000000"/>
      <w:sz w:val="48"/>
      <w:szCs w:val="24"/>
      <w:lang w:val="fr-FR" w:eastAsia="fr-FR" w:bidi="ar-SA"/>
    </w:rPr>
  </w:style>
  <w:style w:type="paragraph" w:customStyle="1" w:styleId="GAUCHECOTE-A-COTE">
    <w:name w:val="GAUCHE COTE-A-COTE"/>
    <w:pPr>
      <w:ind w:right="4680"/>
    </w:pPr>
    <w:rPr>
      <w:rFonts w:ascii="Bookman" w:hAnsi="Bookman"/>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Pieddepage">
    <w:name w:val="footer"/>
    <w:basedOn w:val="Normal"/>
    <w:pPr>
      <w:tabs>
        <w:tab w:val="center" w:pos="4536"/>
        <w:tab w:val="right" w:pos="9072"/>
      </w:tabs>
    </w:pPr>
  </w:style>
  <w:style w:type="paragraph" w:styleId="Sous-titre">
    <w:name w:val="Subtitle"/>
    <w:basedOn w:val="Normal"/>
    <w:qFormat/>
    <w:pPr>
      <w:widowControl w:val="0"/>
      <w:autoSpaceDE w:val="0"/>
      <w:autoSpaceDN w:val="0"/>
      <w:adjustRightInd w:val="0"/>
      <w:spacing w:line="360" w:lineRule="exact"/>
      <w:ind w:left="3119"/>
      <w:jc w:val="center"/>
    </w:pPr>
    <w:rPr>
      <w:rFonts w:ascii="Times" w:hAnsi="Times"/>
      <w:b/>
      <w:sz w:val="44"/>
    </w:rPr>
  </w:style>
  <w:style w:type="paragraph" w:customStyle="1" w:styleId="TITRE0">
    <w:name w:val="TITRE"/>
    <w:pPr>
      <w:jc w:val="center"/>
    </w:pPr>
    <w:rPr>
      <w:rFonts w:ascii="Helvetica" w:hAnsi="Helvetica"/>
      <w:b/>
      <w:bCs/>
      <w:sz w:val="28"/>
      <w:szCs w:val="28"/>
    </w:rPr>
  </w:style>
  <w:style w:type="character" w:customStyle="1" w:styleId="CarCar">
    <w:name w:val=" Car Car"/>
    <w:rPr>
      <w:rFonts w:ascii="Arial" w:eastAsia="Times" w:hAnsi="Arial"/>
      <w:b/>
      <w:color w:val="000000"/>
      <w:sz w:val="48"/>
      <w:szCs w:val="24"/>
      <w:lang w:val="fr-FR" w:eastAsia="fr-FR" w:bidi="ar-SA"/>
    </w:rPr>
  </w:style>
  <w:style w:type="paragraph" w:customStyle="1" w:styleId="CM30">
    <w:name w:val="CM30"/>
    <w:basedOn w:val="Normal"/>
    <w:next w:val="Normal"/>
    <w:pPr>
      <w:widowControl w:val="0"/>
      <w:autoSpaceDE w:val="0"/>
      <w:autoSpaceDN w:val="0"/>
      <w:adjustRightInd w:val="0"/>
      <w:spacing w:after="255"/>
    </w:pPr>
    <w:rPr>
      <w:rFonts w:ascii="LMVTDB+TimesNewRomanPS-BoldMT" w:hAnsi="LMVTDB+TimesNewRomanPS-BoldMT"/>
      <w:sz w:val="20"/>
    </w:rPr>
  </w:style>
  <w:style w:type="character" w:styleId="Lienhypertextesuivivisit">
    <w:name w:val="FollowedHyperlink"/>
    <w:rPr>
      <w:color w:val="800080"/>
      <w:u w:val="single"/>
    </w:rPr>
  </w:style>
  <w:style w:type="paragraph" w:customStyle="1" w:styleId="CM1">
    <w:name w:val="CM1"/>
    <w:basedOn w:val="Default"/>
    <w:next w:val="Default"/>
    <w:pPr>
      <w:spacing w:line="300" w:lineRule="atLeast"/>
    </w:pPr>
    <w:rPr>
      <w:rFonts w:ascii="LMVTDB+TimesNewRomanPS-BoldMT" w:hAnsi="LMVTDB+TimesNewRomanPS-BoldMT" w:cs="Times New Roman"/>
      <w:color w:val="auto"/>
      <w:sz w:val="20"/>
    </w:rPr>
  </w:style>
  <w:style w:type="character" w:styleId="Numrodepage">
    <w:name w:val="page number"/>
    <w:basedOn w:val="Policepardfaut"/>
  </w:style>
  <w:style w:type="paragraph" w:styleId="Retraitcorpsdetexte3">
    <w:name w:val="Body Text Indent 3"/>
    <w:basedOn w:val="Normal"/>
    <w:pPr>
      <w:spacing w:line="264" w:lineRule="exact"/>
      <w:ind w:left="709" w:firstLine="1134"/>
      <w:jc w:val="both"/>
    </w:pPr>
    <w:rPr>
      <w:rFonts w:ascii="Arial" w:hAnsi="Arial" w:cs="Arial"/>
      <w:sz w:val="20"/>
      <w:szCs w:val="20"/>
    </w:rPr>
  </w:style>
  <w:style w:type="paragraph" w:customStyle="1" w:styleId="CM23">
    <w:name w:val="CM23"/>
    <w:basedOn w:val="Default"/>
    <w:next w:val="Default"/>
    <w:rsid w:val="008F7A9E"/>
    <w:pPr>
      <w:spacing w:after="253"/>
    </w:pPr>
    <w:rPr>
      <w:rFonts w:ascii="Times New Roman" w:hAnsi="Times New Roman" w:cs="Times New Roman"/>
      <w:color w:val="auto"/>
    </w:rPr>
  </w:style>
  <w:style w:type="paragraph" w:customStyle="1" w:styleId="CM28">
    <w:name w:val="CM28"/>
    <w:basedOn w:val="Default"/>
    <w:next w:val="Default"/>
    <w:rsid w:val="008F7A9E"/>
    <w:pPr>
      <w:spacing w:after="68"/>
    </w:pPr>
    <w:rPr>
      <w:rFonts w:ascii="Times New Roman" w:hAnsi="Times New Roman" w:cs="Times New Roman"/>
      <w:color w:val="auto"/>
    </w:rPr>
  </w:style>
  <w:style w:type="paragraph" w:customStyle="1" w:styleId="CM9">
    <w:name w:val="CM9"/>
    <w:basedOn w:val="Default"/>
    <w:next w:val="Default"/>
    <w:rsid w:val="008F7A9E"/>
    <w:pPr>
      <w:spacing w:line="260" w:lineRule="atLeast"/>
    </w:pPr>
    <w:rPr>
      <w:rFonts w:ascii="Times New Roman" w:hAnsi="Times New Roman" w:cs="Times New Roman"/>
      <w:color w:val="auto"/>
    </w:rPr>
  </w:style>
  <w:style w:type="paragraph" w:customStyle="1" w:styleId="CM12">
    <w:name w:val="CM12"/>
    <w:basedOn w:val="Default"/>
    <w:next w:val="Default"/>
    <w:rsid w:val="008F7A9E"/>
    <w:pPr>
      <w:spacing w:line="260" w:lineRule="atLeast"/>
    </w:pPr>
    <w:rPr>
      <w:rFonts w:ascii="Times New Roman" w:hAnsi="Times New Roman" w:cs="Times New Roman"/>
      <w:color w:val="auto"/>
    </w:rPr>
  </w:style>
  <w:style w:type="paragraph" w:customStyle="1" w:styleId="CM13">
    <w:name w:val="CM13"/>
    <w:basedOn w:val="Default"/>
    <w:next w:val="Default"/>
    <w:rsid w:val="008F7A9E"/>
    <w:pPr>
      <w:spacing w:line="260" w:lineRule="atLeast"/>
    </w:pPr>
    <w:rPr>
      <w:rFonts w:ascii="Times New Roman" w:hAnsi="Times New Roman" w:cs="Times New Roman"/>
      <w:color w:val="auto"/>
    </w:rPr>
  </w:style>
  <w:style w:type="paragraph" w:customStyle="1" w:styleId="CM15">
    <w:name w:val="CM15"/>
    <w:basedOn w:val="Default"/>
    <w:next w:val="Default"/>
    <w:rsid w:val="008F7A9E"/>
    <w:pPr>
      <w:spacing w:line="260" w:lineRule="atLeast"/>
    </w:pPr>
    <w:rPr>
      <w:rFonts w:ascii="Times New Roman" w:hAnsi="Times New Roman" w:cs="Times New Roman"/>
      <w:color w:val="auto"/>
    </w:rPr>
  </w:style>
  <w:style w:type="paragraph" w:styleId="Textedebulles">
    <w:name w:val="Balloon Text"/>
    <w:basedOn w:val="Normal"/>
    <w:link w:val="TextedebullesCar"/>
    <w:rsid w:val="009018DC"/>
    <w:rPr>
      <w:rFonts w:ascii="Tahoma" w:hAnsi="Tahoma" w:cs="Tahoma"/>
      <w:sz w:val="16"/>
      <w:szCs w:val="16"/>
    </w:rPr>
  </w:style>
  <w:style w:type="character" w:customStyle="1" w:styleId="TextedebullesCar">
    <w:name w:val="Texte de bulles Car"/>
    <w:link w:val="Textedebulles"/>
    <w:rsid w:val="00901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yonnax@pruniaux-guiller.f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rchespublic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yonnax@pruniaux-guiller.fr" TargetMode="External"/><Relationship Id="rId5" Type="http://schemas.openxmlformats.org/officeDocument/2006/relationships/webSettings" Target="webSettings.xml"/><Relationship Id="rId15" Type="http://schemas.openxmlformats.org/officeDocument/2006/relationships/hyperlink" Target="mailto:greffe.ta-besancon@juradm.fr" TargetMode="External"/><Relationship Id="rId10" Type="http://schemas.openxmlformats.org/officeDocument/2006/relationships/hyperlink" Target="mailto:contact@hautjurasaintclaud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yonnax@pruniaux-guiller.fr" TargetMode="External"/><Relationship Id="rId14" Type="http://schemas.openxmlformats.org/officeDocument/2006/relationships/hyperlink" Target="mailto:contact@hautjurasaintclaud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0309-30CA-4F74-BF42-BDB90DDF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4497</Words>
  <Characters>24737</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29176</CharactersWithSpaces>
  <SharedDoc>false</SharedDoc>
  <HLinks>
    <vt:vector size="42" baseType="variant">
      <vt:variant>
        <vt:i4>393273</vt:i4>
      </vt:variant>
      <vt:variant>
        <vt:i4>18</vt:i4>
      </vt:variant>
      <vt:variant>
        <vt:i4>0</vt:i4>
      </vt:variant>
      <vt:variant>
        <vt:i4>5</vt:i4>
      </vt:variant>
      <vt:variant>
        <vt:lpwstr>mailto:greffe.ta-besancon@juradm.fr</vt:lpwstr>
      </vt:variant>
      <vt:variant>
        <vt:lpwstr/>
      </vt:variant>
      <vt:variant>
        <vt:i4>720948</vt:i4>
      </vt:variant>
      <vt:variant>
        <vt:i4>15</vt:i4>
      </vt:variant>
      <vt:variant>
        <vt:i4>0</vt:i4>
      </vt:variant>
      <vt:variant>
        <vt:i4>5</vt:i4>
      </vt:variant>
      <vt:variant>
        <vt:lpwstr>mailto:contact@hautjurasaintclaude.fr</vt:lpwstr>
      </vt:variant>
      <vt:variant>
        <vt:lpwstr/>
      </vt:variant>
      <vt:variant>
        <vt:i4>6291471</vt:i4>
      </vt:variant>
      <vt:variant>
        <vt:i4>12</vt:i4>
      </vt:variant>
      <vt:variant>
        <vt:i4>0</vt:i4>
      </vt:variant>
      <vt:variant>
        <vt:i4>5</vt:i4>
      </vt:variant>
      <vt:variant>
        <vt:lpwstr>mailto:oyonnax@pruniaux-guiller.fr</vt:lpwstr>
      </vt:variant>
      <vt:variant>
        <vt:lpwstr/>
      </vt:variant>
      <vt:variant>
        <vt:i4>262170</vt:i4>
      </vt:variant>
      <vt:variant>
        <vt:i4>9</vt:i4>
      </vt:variant>
      <vt:variant>
        <vt:i4>0</vt:i4>
      </vt:variant>
      <vt:variant>
        <vt:i4>5</vt:i4>
      </vt:variant>
      <vt:variant>
        <vt:lpwstr>https://www.e-marchespublics.com/</vt:lpwstr>
      </vt:variant>
      <vt:variant>
        <vt:lpwstr/>
      </vt:variant>
      <vt:variant>
        <vt:i4>6291471</vt:i4>
      </vt:variant>
      <vt:variant>
        <vt:i4>6</vt:i4>
      </vt:variant>
      <vt:variant>
        <vt:i4>0</vt:i4>
      </vt:variant>
      <vt:variant>
        <vt:i4>5</vt:i4>
      </vt:variant>
      <vt:variant>
        <vt:lpwstr>mailto:oyonnax@pruniaux-guiller.fr</vt:lpwstr>
      </vt:variant>
      <vt:variant>
        <vt:lpwstr/>
      </vt:variant>
      <vt:variant>
        <vt:i4>720948</vt:i4>
      </vt:variant>
      <vt:variant>
        <vt:i4>3</vt:i4>
      </vt:variant>
      <vt:variant>
        <vt:i4>0</vt:i4>
      </vt:variant>
      <vt:variant>
        <vt:i4>5</vt:i4>
      </vt:variant>
      <vt:variant>
        <vt:lpwstr>mailto:contact@hautjurasaintclaude.fr</vt:lpwstr>
      </vt:variant>
      <vt:variant>
        <vt:lpwstr/>
      </vt:variant>
      <vt:variant>
        <vt:i4>6291471</vt:i4>
      </vt:variant>
      <vt:variant>
        <vt:i4>0</vt:i4>
      </vt:variant>
      <vt:variant>
        <vt:i4>0</vt:i4>
      </vt:variant>
      <vt:variant>
        <vt:i4>5</vt:i4>
      </vt:variant>
      <vt:variant>
        <vt:lpwstr>mailto:oyonnax@pruniaux-guiller.fr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Patrick</dc:creator>
  <cp:keywords/>
  <cp:lastModifiedBy>Ludovic SONNEY</cp:lastModifiedBy>
  <cp:revision>2</cp:revision>
  <cp:lastPrinted>2019-08-02T09:44:00Z</cp:lastPrinted>
  <dcterms:created xsi:type="dcterms:W3CDTF">2019-08-02T11:53:00Z</dcterms:created>
  <dcterms:modified xsi:type="dcterms:W3CDTF">2019-08-02T11:53:00Z</dcterms:modified>
</cp:coreProperties>
</file>