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CF" w:rsidRDefault="009D45CF">
      <w:pPr>
        <w:pStyle w:val="Corpsdetexte"/>
        <w:rPr>
          <w:rFonts w:ascii="Times New Roman"/>
        </w:rPr>
      </w:pPr>
      <w:bookmarkStart w:id="0" w:name="_GoBack"/>
      <w:bookmarkEnd w:id="0"/>
    </w:p>
    <w:p w:rsidR="009D45CF" w:rsidRDefault="009D45CF">
      <w:pPr>
        <w:pStyle w:val="Corpsdetexte"/>
        <w:spacing w:before="8" w:after="1"/>
        <w:rPr>
          <w:rFonts w:ascii="Times New Roman"/>
        </w:rPr>
      </w:pPr>
    </w:p>
    <w:p w:rsidR="009D45CF" w:rsidRDefault="009D45CF">
      <w:pPr>
        <w:pStyle w:val="Corpsdetexte"/>
        <w:ind w:left="3266"/>
        <w:rPr>
          <w:rFonts w:ascii="Times New Roman"/>
        </w:rPr>
      </w:pPr>
    </w:p>
    <w:p w:rsidR="009D45CF" w:rsidRDefault="009D45CF">
      <w:pPr>
        <w:pStyle w:val="Corpsdetexte"/>
        <w:rPr>
          <w:rFonts w:ascii="Times New Roman"/>
        </w:rPr>
      </w:pPr>
    </w:p>
    <w:p w:rsidR="009D45CF" w:rsidRDefault="009D45CF">
      <w:pPr>
        <w:pStyle w:val="Corpsdetexte"/>
        <w:rPr>
          <w:rFonts w:ascii="Times New Roman"/>
        </w:rPr>
      </w:pPr>
    </w:p>
    <w:p w:rsidR="009D45CF" w:rsidRDefault="009D45CF">
      <w:pPr>
        <w:pStyle w:val="Corpsdetexte"/>
        <w:rPr>
          <w:rFonts w:ascii="Times New Roman"/>
        </w:rPr>
      </w:pPr>
    </w:p>
    <w:p w:rsidR="009D45CF" w:rsidRDefault="009D45CF">
      <w:pPr>
        <w:pStyle w:val="Corpsdetexte"/>
        <w:rPr>
          <w:rFonts w:ascii="Times New Roman"/>
        </w:rPr>
      </w:pPr>
    </w:p>
    <w:p w:rsidR="009D45CF" w:rsidRDefault="009D45CF">
      <w:pPr>
        <w:pStyle w:val="Corpsdetexte"/>
        <w:rPr>
          <w:rFonts w:ascii="Times New Roman"/>
        </w:rPr>
      </w:pPr>
    </w:p>
    <w:p w:rsidR="009D45CF" w:rsidRDefault="00147E1F">
      <w:pPr>
        <w:pStyle w:val="Corpsdetexte"/>
        <w:spacing w:before="4"/>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732790</wp:posOffset>
                </wp:positionH>
                <wp:positionV relativeFrom="paragraph">
                  <wp:posOffset>127635</wp:posOffset>
                </wp:positionV>
                <wp:extent cx="6108700" cy="205740"/>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05740"/>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CF" w:rsidRDefault="00147E1F">
                            <w:pPr>
                              <w:spacing w:line="324" w:lineRule="exact"/>
                              <w:ind w:left="1193" w:right="1193"/>
                              <w:jc w:val="center"/>
                              <w:rPr>
                                <w:b/>
                                <w:sz w:val="28"/>
                              </w:rPr>
                            </w:pPr>
                            <w:r>
                              <w:rPr>
                                <w:b/>
                                <w:color w:val="FFFFFF"/>
                                <w:sz w:val="28"/>
                              </w:rPr>
                              <w:t>CAHIER DES CLAUSES ADMINISTRATIVES PARTICULIÈRES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7.7pt;margin-top:10.05pt;width:481pt;height:16.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cUfQIAAAAF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" fillcolor="#656452" stroked="f">
                <v:textbox inset="0,0,0,0">
                  <w:txbxContent>
                    <w:p w:rsidR="009D45CF" w:rsidRDefault="00147E1F">
                      <w:pPr>
                        <w:spacing w:line="324" w:lineRule="exact"/>
                        <w:ind w:left="1193" w:right="1193"/>
                        <w:jc w:val="center"/>
                        <w:rPr>
                          <w:b/>
                          <w:sz w:val="28"/>
                        </w:rPr>
                      </w:pPr>
                      <w:r>
                        <w:rPr>
                          <w:b/>
                          <w:color w:val="FFFFFF"/>
                          <w:sz w:val="28"/>
                        </w:rPr>
                        <w:t>CAHIER DES CLAUSES ADMINISTRATIVES PARTICULIÈRES</w:t>
                      </w:r>
                    </w:p>
                  </w:txbxContent>
                </v:textbox>
                <w10:wrap type="topAndBottom" anchorx="page"/>
              </v:shape>
            </w:pict>
          </mc:Fallback>
        </mc:AlternateContent>
      </w:r>
    </w:p>
    <w:p w:rsidR="009D45CF" w:rsidRDefault="009D45CF">
      <w:pPr>
        <w:pStyle w:val="Corpsdetexte"/>
        <w:rPr>
          <w:rFonts w:ascii="Times New Roman"/>
        </w:rPr>
      </w:pPr>
    </w:p>
    <w:p w:rsidR="009D45CF" w:rsidRDefault="009D45CF">
      <w:pPr>
        <w:pStyle w:val="Corpsdetexte"/>
        <w:rPr>
          <w:rFonts w:ascii="Times New Roman"/>
        </w:rPr>
      </w:pPr>
    </w:p>
    <w:p w:rsidR="009D45CF" w:rsidRDefault="009D45CF">
      <w:pPr>
        <w:pStyle w:val="Corpsdetexte"/>
        <w:spacing w:before="10"/>
        <w:rPr>
          <w:rFonts w:ascii="Times New Roman"/>
          <w:sz w:val="22"/>
        </w:rPr>
      </w:pPr>
    </w:p>
    <w:p w:rsidR="009D45CF" w:rsidRDefault="00147E1F">
      <w:pPr>
        <w:spacing w:before="100"/>
        <w:ind w:left="1504" w:right="1505"/>
        <w:jc w:val="center"/>
        <w:rPr>
          <w:b/>
          <w:sz w:val="28"/>
        </w:rPr>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731520</wp:posOffset>
                </wp:positionH>
                <wp:positionV relativeFrom="paragraph">
                  <wp:posOffset>-701040</wp:posOffset>
                </wp:positionV>
                <wp:extent cx="6109970" cy="2603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26035"/>
                          <a:chOff x="1152" y="-1104"/>
                          <a:chExt cx="9622" cy="41"/>
                        </a:xfrm>
                      </wpg:grpSpPr>
                      <wps:wsp>
                        <wps:cNvPr id="9" name="Rectangle 6"/>
                        <wps:cNvSpPr>
                          <a:spLocks noChangeArrowheads="1"/>
                        </wps:cNvSpPr>
                        <wps:spPr bwMode="auto">
                          <a:xfrm>
                            <a:off x="1154" y="-1104"/>
                            <a:ext cx="9620" cy="41"/>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152" y="-1104"/>
                            <a:ext cx="9622" cy="41"/>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9AD5B" id="Group 4" o:spid="_x0000_s1026" style="position:absolute;margin-left:57.6pt;margin-top:-55.2pt;width:481.1pt;height:2.05pt;z-index:251661312;mso-position-horizontal-relative:page" coordorigin="1152,-1104" coordsize="96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">
                <v:rect id="Rectangle 6" o:spid="_x0000_s1027" style="position:absolute;left:1154;top:-1104;width:962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zcMA&#10;AADaAAAADwAAAGRycy9kb3ducmV2LnhtbESPT4vCMBTE7wt+h/CEva2psojWRhFBV/DgWj14fDSv&#10;f7R5KU3U7rc3grDHYWZ+wySLztTiTq2rLCsYDiIQxJnVFRcKTsf11wSE88gaa8uk4I8cLOa9jwRj&#10;bR98oHvqCxEg7GJUUHrfxFK6rCSDbmAb4uDltjXog2wLqVt8BLip5SiKxtJgxWGhxIZWJWXX9GYU&#10;bHCS73D9fbpctr/V+adO92aVKvXZ75YzEJ46/x9+t7dawRRe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zcMAAADaAAAADwAAAAAAAAAAAAAAAACYAgAAZHJzL2Rv&#10;d25yZXYueG1sUEsFBgAAAAAEAAQA9QAAAIgDAAAAAA==&#10;" fillcolor="#656452" stroked="f"/>
                <v:rect id="Rectangle 5" o:spid="_x0000_s1028" style="position:absolute;left:1152;top:-1104;width:962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yqsUA&#10;AADbAAAADwAAAGRycy9kb3ducmV2LnhtbESPQWvCQBCF70L/wzKF3nRTKUVSVylCaqCH1uihxyE7&#10;JrHZ2ZDdJvHfO4eCtxnem/e+WW8n16qB+tB4NvC8SEARl942XBk4HbP5ClSIyBZbz2TgSgG2m4fZ&#10;GlPrRz7QUMRKSQiHFA3UMXap1qGsyWFY+I5YtLPvHUZZ+0rbHkcJd61eJsmrdtiwNNTY0a6m8rf4&#10;cwY+cHX+xOzldLnk383Pvi2+3K4w5ulxen8DFWmKd/P/dW4FX+jlFx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KqxQAAANsAAAAPAAAAAAAAAAAAAAAAAJgCAABkcnMv&#10;ZG93bnJldi54bWxQSwUGAAAAAAQABAD1AAAAigMAAAAA&#10;" fillcolor="#656452" stroked="f"/>
                <w10:wrap anchorx="page"/>
              </v:group>
            </w:pict>
          </mc:Fallback>
        </mc:AlternateContent>
      </w:r>
      <w:r>
        <w:rPr>
          <w:b/>
          <w:sz w:val="28"/>
        </w:rPr>
        <w:t>MARCHÉ PUBLIC DE PRESTATIONS INTELLECTUELLES</w:t>
      </w:r>
    </w:p>
    <w:p w:rsidR="009D45CF" w:rsidRDefault="009D45CF">
      <w:pPr>
        <w:pStyle w:val="Corpsdetexte"/>
        <w:rPr>
          <w:b/>
        </w:rPr>
      </w:pPr>
    </w:p>
    <w:p w:rsidR="009D45CF" w:rsidRDefault="009D45CF">
      <w:pPr>
        <w:pStyle w:val="Corpsdetexte"/>
        <w:rPr>
          <w:b/>
        </w:rPr>
      </w:pPr>
    </w:p>
    <w:p w:rsidR="009D45CF" w:rsidRDefault="009D45CF">
      <w:pPr>
        <w:pStyle w:val="Corpsdetexte"/>
        <w:rPr>
          <w:b/>
        </w:rPr>
      </w:pPr>
    </w:p>
    <w:p w:rsidR="009D45CF" w:rsidRDefault="009D45CF">
      <w:pPr>
        <w:pStyle w:val="Corpsdetexte"/>
        <w:rPr>
          <w:b/>
        </w:rPr>
      </w:pPr>
    </w:p>
    <w:p w:rsidR="009D45CF" w:rsidRDefault="009D45CF">
      <w:pPr>
        <w:pStyle w:val="Corpsdetexte"/>
        <w:rPr>
          <w:b/>
        </w:rPr>
      </w:pPr>
    </w:p>
    <w:p w:rsidR="009D45CF" w:rsidRDefault="009D45CF">
      <w:pPr>
        <w:pStyle w:val="Corpsdetexte"/>
        <w:rPr>
          <w:b/>
        </w:rPr>
      </w:pPr>
    </w:p>
    <w:p w:rsidR="009D45CF" w:rsidRDefault="009D45CF">
      <w:pPr>
        <w:pStyle w:val="Corpsdetexte"/>
        <w:rPr>
          <w:b/>
        </w:rPr>
      </w:pPr>
    </w:p>
    <w:p w:rsidR="009D45CF" w:rsidRDefault="009D45CF">
      <w:pPr>
        <w:pStyle w:val="Corpsdetexte"/>
        <w:rPr>
          <w:b/>
        </w:rPr>
      </w:pPr>
    </w:p>
    <w:p w:rsidR="009D45CF" w:rsidRDefault="00147E1F">
      <w:pPr>
        <w:pStyle w:val="Corpsdetexte"/>
        <w:spacing w:before="8"/>
        <w:rPr>
          <w:b/>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1531620</wp:posOffset>
                </wp:positionH>
                <wp:positionV relativeFrom="paragraph">
                  <wp:posOffset>158750</wp:posOffset>
                </wp:positionV>
                <wp:extent cx="450977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497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2.5pt" to="4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" strokeweight=".48pt">
                <w10:wrap type="topAndBottom" anchorx="page"/>
              </v:line>
            </w:pict>
          </mc:Fallback>
        </mc:AlternateContent>
      </w:r>
    </w:p>
    <w:p w:rsidR="009D45CF" w:rsidRDefault="009D45CF">
      <w:pPr>
        <w:pStyle w:val="Corpsdetexte"/>
        <w:spacing w:before="7"/>
        <w:rPr>
          <w:b/>
          <w:sz w:val="31"/>
        </w:rPr>
      </w:pPr>
    </w:p>
    <w:p w:rsidR="009D45CF" w:rsidRDefault="00147E1F" w:rsidP="0085225F">
      <w:pPr>
        <w:spacing w:before="1"/>
        <w:ind w:left="1533" w:right="1503" w:hanging="2"/>
        <w:jc w:val="center"/>
        <w:rPr>
          <w:b/>
        </w:rPr>
      </w:pPr>
      <w:r>
        <w:rPr>
          <w:b/>
          <w:sz w:val="28"/>
        </w:rPr>
        <w:t xml:space="preserve">Mission </w:t>
      </w:r>
      <w:r w:rsidR="00FA59FE">
        <w:rPr>
          <w:b/>
          <w:sz w:val="28"/>
        </w:rPr>
        <w:t>de conduite d’opération</w:t>
      </w:r>
      <w:r w:rsidR="00400258">
        <w:rPr>
          <w:b/>
          <w:sz w:val="28"/>
        </w:rPr>
        <w:t xml:space="preserve"> pour</w:t>
      </w:r>
      <w:r>
        <w:rPr>
          <w:b/>
          <w:sz w:val="28"/>
        </w:rPr>
        <w:t xml:space="preserve"> </w:t>
      </w:r>
      <w:r w:rsidR="0085225F" w:rsidRPr="0085225F">
        <w:rPr>
          <w:b/>
          <w:sz w:val="28"/>
        </w:rPr>
        <w:t>la reconstruction de la piscine du Martinet à Villard Saint Sauveur (39)</w:t>
      </w:r>
    </w:p>
    <w:p w:rsidR="009D45CF" w:rsidRDefault="00147E1F">
      <w:pPr>
        <w:pStyle w:val="Corpsdetexte"/>
        <w:spacing w:before="4"/>
        <w:rPr>
          <w:b/>
          <w:sz w:val="11"/>
        </w:rPr>
      </w:pPr>
      <w:r>
        <w:rPr>
          <w:noProof/>
          <w:lang w:bidi="ar-SA"/>
        </w:rPr>
        <mc:AlternateContent>
          <mc:Choice Requires="wps">
            <w:drawing>
              <wp:anchor distT="0" distB="0" distL="0" distR="0" simplePos="0" relativeHeight="251660288" behindDoc="1" locked="0" layoutInCell="1" allowOverlap="1">
                <wp:simplePos x="0" y="0"/>
                <wp:positionH relativeFrom="page">
                  <wp:posOffset>1522730</wp:posOffset>
                </wp:positionH>
                <wp:positionV relativeFrom="paragraph">
                  <wp:posOffset>111760</wp:posOffset>
                </wp:positionV>
                <wp:extent cx="451866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0A61"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9pt,8.8pt" to="47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wgHAIAAEEEAAAOAAAAZHJzL2Uyb0RvYy54bWysU8GO2yAQvVfqPyDuie3U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" strokeweight=".48pt">
                <w10:wrap type="topAndBottom" anchorx="page"/>
              </v:line>
            </w:pict>
          </mc:Fallback>
        </mc:AlternateContent>
      </w:r>
    </w:p>
    <w:p w:rsidR="009D45CF" w:rsidRDefault="009D45CF">
      <w:pPr>
        <w:rPr>
          <w:sz w:val="11"/>
        </w:rPr>
        <w:sectPr w:rsidR="009D45CF">
          <w:type w:val="continuous"/>
          <w:pgSz w:w="11900" w:h="16840"/>
          <w:pgMar w:top="1600" w:right="1020" w:bottom="280" w:left="1020" w:header="720" w:footer="720" w:gutter="0"/>
          <w:cols w:space="720"/>
        </w:sectPr>
      </w:pPr>
    </w:p>
    <w:p w:rsidR="009D45CF" w:rsidRDefault="00147E1F">
      <w:pPr>
        <w:spacing w:before="74"/>
        <w:ind w:left="1502" w:right="1505"/>
        <w:jc w:val="center"/>
        <w:rPr>
          <w:b/>
          <w:sz w:val="24"/>
        </w:rPr>
      </w:pPr>
      <w:r>
        <w:rPr>
          <w:b/>
          <w:sz w:val="24"/>
        </w:rPr>
        <w:lastRenderedPageBreak/>
        <w:t>SOMMAIRE</w:t>
      </w:r>
    </w:p>
    <w:bookmarkStart w:id="1" w:name="_TOC_250038" w:displacedByCustomXml="next"/>
    <w:sdt>
      <w:sdtPr>
        <w:rPr>
          <w:rFonts w:ascii="Trebuchet MS" w:eastAsia="Trebuchet MS" w:hAnsi="Trebuchet MS" w:cs="Trebuchet MS"/>
          <w:color w:val="auto"/>
          <w:sz w:val="22"/>
          <w:szCs w:val="22"/>
          <w:lang w:bidi="fr-FR"/>
        </w:rPr>
        <w:id w:val="-1829047565"/>
        <w:docPartObj>
          <w:docPartGallery w:val="Table of Contents"/>
          <w:docPartUnique/>
        </w:docPartObj>
      </w:sdtPr>
      <w:sdtEndPr>
        <w:rPr>
          <w:b/>
          <w:bCs/>
        </w:rPr>
      </w:sdtEndPr>
      <w:sdtContent>
        <w:p w:rsidR="00791BA0" w:rsidRDefault="00791BA0">
          <w:pPr>
            <w:pStyle w:val="En-ttedetabledesmatires"/>
          </w:pPr>
          <w:r>
            <w:t>Table des matières</w:t>
          </w:r>
        </w:p>
        <w:p w:rsidR="0094505F" w:rsidRDefault="00791BA0">
          <w:pPr>
            <w:pStyle w:val="TM1"/>
            <w:tabs>
              <w:tab w:val="right" w:leader="dot" w:pos="9850"/>
            </w:tabs>
            <w:rPr>
              <w:rFonts w:asciiTheme="minorHAnsi" w:eastAsiaTheme="minorEastAsia" w:hAnsiTheme="minorHAnsi" w:cstheme="minorBidi"/>
              <w:noProof/>
              <w:sz w:val="22"/>
              <w:szCs w:val="22"/>
              <w:lang w:bidi="ar-SA"/>
            </w:rPr>
          </w:pPr>
          <w:r>
            <w:rPr>
              <w:b/>
              <w:bCs/>
            </w:rPr>
            <w:fldChar w:fldCharType="begin"/>
          </w:r>
          <w:r>
            <w:rPr>
              <w:b/>
              <w:bCs/>
            </w:rPr>
            <w:instrText xml:space="preserve"> TOC \o "1-3" \h \z \u </w:instrText>
          </w:r>
          <w:r>
            <w:rPr>
              <w:b/>
              <w:bCs/>
            </w:rPr>
            <w:fldChar w:fldCharType="separate"/>
          </w:r>
          <w:hyperlink w:anchor="_Toc14853269" w:history="1">
            <w:r w:rsidR="0094505F" w:rsidRPr="00C1035A">
              <w:rPr>
                <w:rStyle w:val="Lienhypertexte"/>
                <w:noProof/>
              </w:rPr>
              <w:t>1 - Dispositions générales du contrat</w:t>
            </w:r>
            <w:r w:rsidR="0094505F">
              <w:rPr>
                <w:noProof/>
                <w:webHidden/>
              </w:rPr>
              <w:tab/>
            </w:r>
            <w:r w:rsidR="0094505F">
              <w:rPr>
                <w:noProof/>
                <w:webHidden/>
              </w:rPr>
              <w:fldChar w:fldCharType="begin"/>
            </w:r>
            <w:r w:rsidR="0094505F">
              <w:rPr>
                <w:noProof/>
                <w:webHidden/>
              </w:rPr>
              <w:instrText xml:space="preserve"> PAGEREF _Toc14853269 \h </w:instrText>
            </w:r>
            <w:r w:rsidR="0094505F">
              <w:rPr>
                <w:noProof/>
                <w:webHidden/>
              </w:rPr>
            </w:r>
            <w:r w:rsidR="0094505F">
              <w:rPr>
                <w:noProof/>
                <w:webHidden/>
              </w:rPr>
              <w:fldChar w:fldCharType="separate"/>
            </w:r>
            <w:r w:rsidR="00DC4409">
              <w:rPr>
                <w:noProof/>
                <w:webHidden/>
              </w:rPr>
              <w:t>3</w:t>
            </w:r>
            <w:r w:rsidR="0094505F">
              <w:rPr>
                <w:noProof/>
                <w:webHidden/>
              </w:rPr>
              <w:fldChar w:fldCharType="end"/>
            </w:r>
          </w:hyperlink>
        </w:p>
        <w:p w:rsidR="0094505F" w:rsidRDefault="00DC4409">
          <w:pPr>
            <w:pStyle w:val="TM2"/>
            <w:tabs>
              <w:tab w:val="left" w:pos="880"/>
              <w:tab w:val="right" w:leader="dot" w:pos="9850"/>
            </w:tabs>
            <w:rPr>
              <w:rFonts w:asciiTheme="minorHAnsi" w:eastAsiaTheme="minorEastAsia" w:hAnsiTheme="minorHAnsi" w:cstheme="minorBidi"/>
              <w:noProof/>
              <w:lang w:bidi="ar-SA"/>
            </w:rPr>
          </w:pPr>
          <w:hyperlink w:anchor="_Toc14853270" w:history="1">
            <w:r w:rsidR="0094505F" w:rsidRPr="00C1035A">
              <w:rPr>
                <w:rStyle w:val="Lienhypertexte"/>
                <w:noProof/>
              </w:rPr>
              <w:t>1.1.</w:t>
            </w:r>
            <w:r w:rsidR="0094505F">
              <w:rPr>
                <w:rFonts w:asciiTheme="minorHAnsi" w:eastAsiaTheme="minorEastAsia" w:hAnsiTheme="minorHAnsi" w:cstheme="minorBidi"/>
                <w:noProof/>
                <w:lang w:bidi="ar-SA"/>
              </w:rPr>
              <w:tab/>
            </w:r>
            <w:r w:rsidR="0094505F" w:rsidRPr="00C1035A">
              <w:rPr>
                <w:rStyle w:val="Lienhypertexte"/>
                <w:noProof/>
              </w:rPr>
              <w:t>- Objet du</w:t>
            </w:r>
            <w:r w:rsidR="0094505F" w:rsidRPr="00C1035A">
              <w:rPr>
                <w:rStyle w:val="Lienhypertexte"/>
                <w:noProof/>
                <w:spacing w:val="-3"/>
              </w:rPr>
              <w:t xml:space="preserve"> </w:t>
            </w:r>
            <w:r w:rsidR="0094505F" w:rsidRPr="00C1035A">
              <w:rPr>
                <w:rStyle w:val="Lienhypertexte"/>
                <w:noProof/>
              </w:rPr>
              <w:t>contrat</w:t>
            </w:r>
            <w:r w:rsidR="0094505F">
              <w:rPr>
                <w:noProof/>
                <w:webHidden/>
              </w:rPr>
              <w:tab/>
            </w:r>
            <w:r w:rsidR="0094505F">
              <w:rPr>
                <w:noProof/>
                <w:webHidden/>
              </w:rPr>
              <w:fldChar w:fldCharType="begin"/>
            </w:r>
            <w:r w:rsidR="0094505F">
              <w:rPr>
                <w:noProof/>
                <w:webHidden/>
              </w:rPr>
              <w:instrText xml:space="preserve"> PAGEREF _Toc14853270 \h </w:instrText>
            </w:r>
            <w:r w:rsidR="0094505F">
              <w:rPr>
                <w:noProof/>
                <w:webHidden/>
              </w:rPr>
            </w:r>
            <w:r w:rsidR="0094505F">
              <w:rPr>
                <w:noProof/>
                <w:webHidden/>
              </w:rPr>
              <w:fldChar w:fldCharType="separate"/>
            </w:r>
            <w:r>
              <w:rPr>
                <w:noProof/>
                <w:webHidden/>
              </w:rPr>
              <w:t>3</w:t>
            </w:r>
            <w:r w:rsidR="0094505F">
              <w:rPr>
                <w:noProof/>
                <w:webHidden/>
              </w:rPr>
              <w:fldChar w:fldCharType="end"/>
            </w:r>
          </w:hyperlink>
        </w:p>
        <w:p w:rsidR="0094505F" w:rsidRDefault="00DC4409">
          <w:pPr>
            <w:pStyle w:val="TM2"/>
            <w:tabs>
              <w:tab w:val="left" w:pos="880"/>
              <w:tab w:val="right" w:leader="dot" w:pos="9850"/>
            </w:tabs>
            <w:rPr>
              <w:rFonts w:asciiTheme="minorHAnsi" w:eastAsiaTheme="minorEastAsia" w:hAnsiTheme="minorHAnsi" w:cstheme="minorBidi"/>
              <w:noProof/>
              <w:lang w:bidi="ar-SA"/>
            </w:rPr>
          </w:pPr>
          <w:hyperlink w:anchor="_Toc14853271" w:history="1">
            <w:r w:rsidR="0094505F" w:rsidRPr="00C1035A">
              <w:rPr>
                <w:rStyle w:val="Lienhypertexte"/>
                <w:noProof/>
              </w:rPr>
              <w:t>1.2.</w:t>
            </w:r>
            <w:r w:rsidR="0094505F">
              <w:rPr>
                <w:rFonts w:asciiTheme="minorHAnsi" w:eastAsiaTheme="minorEastAsia" w:hAnsiTheme="minorHAnsi" w:cstheme="minorBidi"/>
                <w:noProof/>
                <w:lang w:bidi="ar-SA"/>
              </w:rPr>
              <w:tab/>
            </w:r>
            <w:r w:rsidR="0094505F" w:rsidRPr="00C1035A">
              <w:rPr>
                <w:rStyle w:val="Lienhypertexte"/>
                <w:noProof/>
              </w:rPr>
              <w:t>- Décomposition du</w:t>
            </w:r>
            <w:r w:rsidR="0094505F" w:rsidRPr="00C1035A">
              <w:rPr>
                <w:rStyle w:val="Lienhypertexte"/>
                <w:noProof/>
                <w:spacing w:val="-6"/>
              </w:rPr>
              <w:t xml:space="preserve"> </w:t>
            </w:r>
            <w:r w:rsidR="0094505F" w:rsidRPr="00C1035A">
              <w:rPr>
                <w:rStyle w:val="Lienhypertexte"/>
                <w:noProof/>
              </w:rPr>
              <w:t>contrat</w:t>
            </w:r>
            <w:r w:rsidR="0094505F">
              <w:rPr>
                <w:noProof/>
                <w:webHidden/>
              </w:rPr>
              <w:tab/>
            </w:r>
            <w:r w:rsidR="0094505F">
              <w:rPr>
                <w:noProof/>
                <w:webHidden/>
              </w:rPr>
              <w:fldChar w:fldCharType="begin"/>
            </w:r>
            <w:r w:rsidR="0094505F">
              <w:rPr>
                <w:noProof/>
                <w:webHidden/>
              </w:rPr>
              <w:instrText xml:space="preserve"> PAGEREF _Toc14853271 \h </w:instrText>
            </w:r>
            <w:r w:rsidR="0094505F">
              <w:rPr>
                <w:noProof/>
                <w:webHidden/>
              </w:rPr>
            </w:r>
            <w:r w:rsidR="0094505F">
              <w:rPr>
                <w:noProof/>
                <w:webHidden/>
              </w:rPr>
              <w:fldChar w:fldCharType="separate"/>
            </w:r>
            <w:r>
              <w:rPr>
                <w:noProof/>
                <w:webHidden/>
              </w:rPr>
              <w:t>3</w:t>
            </w:r>
            <w:r w:rsidR="0094505F">
              <w:rPr>
                <w:noProof/>
                <w:webHidden/>
              </w:rPr>
              <w:fldChar w:fldCharType="end"/>
            </w:r>
          </w:hyperlink>
        </w:p>
        <w:p w:rsidR="0094505F" w:rsidRDefault="00DC4409">
          <w:pPr>
            <w:pStyle w:val="TM2"/>
            <w:tabs>
              <w:tab w:val="left" w:pos="880"/>
              <w:tab w:val="right" w:leader="dot" w:pos="9850"/>
            </w:tabs>
            <w:rPr>
              <w:rFonts w:asciiTheme="minorHAnsi" w:eastAsiaTheme="minorEastAsia" w:hAnsiTheme="minorHAnsi" w:cstheme="minorBidi"/>
              <w:noProof/>
              <w:lang w:bidi="ar-SA"/>
            </w:rPr>
          </w:pPr>
          <w:hyperlink w:anchor="_Toc14853272" w:history="1">
            <w:r w:rsidR="0094505F" w:rsidRPr="00C1035A">
              <w:rPr>
                <w:rStyle w:val="Lienhypertexte"/>
                <w:noProof/>
              </w:rPr>
              <w:t>1.3.</w:t>
            </w:r>
            <w:r w:rsidR="0094505F">
              <w:rPr>
                <w:rFonts w:asciiTheme="minorHAnsi" w:eastAsiaTheme="minorEastAsia" w:hAnsiTheme="minorHAnsi" w:cstheme="minorBidi"/>
                <w:noProof/>
                <w:lang w:bidi="ar-SA"/>
              </w:rPr>
              <w:tab/>
            </w:r>
            <w:r w:rsidR="0094505F" w:rsidRPr="00C1035A">
              <w:rPr>
                <w:rStyle w:val="Lienhypertexte"/>
                <w:noProof/>
              </w:rPr>
              <w:t>- Réalisation de prestations</w:t>
            </w:r>
            <w:r w:rsidR="0094505F" w:rsidRPr="00C1035A">
              <w:rPr>
                <w:rStyle w:val="Lienhypertexte"/>
                <w:noProof/>
                <w:spacing w:val="-6"/>
              </w:rPr>
              <w:t xml:space="preserve"> </w:t>
            </w:r>
            <w:r w:rsidR="0094505F" w:rsidRPr="00C1035A">
              <w:rPr>
                <w:rStyle w:val="Lienhypertexte"/>
                <w:noProof/>
              </w:rPr>
              <w:t>similaires</w:t>
            </w:r>
            <w:r w:rsidR="0094505F">
              <w:rPr>
                <w:noProof/>
                <w:webHidden/>
              </w:rPr>
              <w:tab/>
            </w:r>
            <w:r w:rsidR="0094505F">
              <w:rPr>
                <w:noProof/>
                <w:webHidden/>
              </w:rPr>
              <w:fldChar w:fldCharType="begin"/>
            </w:r>
            <w:r w:rsidR="0094505F">
              <w:rPr>
                <w:noProof/>
                <w:webHidden/>
              </w:rPr>
              <w:instrText xml:space="preserve"> PAGEREF _Toc14853272 \h </w:instrText>
            </w:r>
            <w:r w:rsidR="0094505F">
              <w:rPr>
                <w:noProof/>
                <w:webHidden/>
              </w:rPr>
            </w:r>
            <w:r w:rsidR="0094505F">
              <w:rPr>
                <w:noProof/>
                <w:webHidden/>
              </w:rPr>
              <w:fldChar w:fldCharType="separate"/>
            </w:r>
            <w:r>
              <w:rPr>
                <w:noProof/>
                <w:webHidden/>
              </w:rPr>
              <w:t>3</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73" w:history="1">
            <w:r w:rsidR="0094505F" w:rsidRPr="00C1035A">
              <w:rPr>
                <w:rStyle w:val="Lienhypertexte"/>
                <w:noProof/>
              </w:rPr>
              <w:t>2.</w:t>
            </w:r>
            <w:r w:rsidR="0094505F">
              <w:rPr>
                <w:rFonts w:asciiTheme="minorHAnsi" w:eastAsiaTheme="minorEastAsia" w:hAnsiTheme="minorHAnsi" w:cstheme="minorBidi"/>
                <w:noProof/>
                <w:sz w:val="22"/>
                <w:szCs w:val="22"/>
                <w:lang w:bidi="ar-SA"/>
              </w:rPr>
              <w:tab/>
            </w:r>
            <w:r w:rsidR="0094505F" w:rsidRPr="00C1035A">
              <w:rPr>
                <w:rStyle w:val="Lienhypertexte"/>
                <w:noProof/>
              </w:rPr>
              <w:t>- Pièces contractuelles</w:t>
            </w:r>
            <w:r w:rsidR="0094505F">
              <w:rPr>
                <w:noProof/>
                <w:webHidden/>
              </w:rPr>
              <w:tab/>
            </w:r>
            <w:r w:rsidR="0094505F">
              <w:rPr>
                <w:noProof/>
                <w:webHidden/>
              </w:rPr>
              <w:fldChar w:fldCharType="begin"/>
            </w:r>
            <w:r w:rsidR="0094505F">
              <w:rPr>
                <w:noProof/>
                <w:webHidden/>
              </w:rPr>
              <w:instrText xml:space="preserve"> PAGEREF _Toc14853273 \h </w:instrText>
            </w:r>
            <w:r w:rsidR="0094505F">
              <w:rPr>
                <w:noProof/>
                <w:webHidden/>
              </w:rPr>
            </w:r>
            <w:r w:rsidR="0094505F">
              <w:rPr>
                <w:noProof/>
                <w:webHidden/>
              </w:rPr>
              <w:fldChar w:fldCharType="separate"/>
            </w:r>
            <w:r>
              <w:rPr>
                <w:noProof/>
                <w:webHidden/>
              </w:rPr>
              <w:t>3</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74" w:history="1">
            <w:r w:rsidR="0094505F" w:rsidRPr="00C1035A">
              <w:rPr>
                <w:rStyle w:val="Lienhypertexte"/>
                <w:noProof/>
              </w:rPr>
              <w:t>3.</w:t>
            </w:r>
            <w:r w:rsidR="0094505F">
              <w:rPr>
                <w:rFonts w:asciiTheme="minorHAnsi" w:eastAsiaTheme="minorEastAsia" w:hAnsiTheme="minorHAnsi" w:cstheme="minorBidi"/>
                <w:noProof/>
                <w:sz w:val="22"/>
                <w:szCs w:val="22"/>
                <w:lang w:bidi="ar-SA"/>
              </w:rPr>
              <w:tab/>
            </w:r>
            <w:r w:rsidR="0094505F" w:rsidRPr="00C1035A">
              <w:rPr>
                <w:rStyle w:val="Lienhypertexte"/>
                <w:noProof/>
              </w:rPr>
              <w:t>- Confidentialité et mesures de sécurité</w:t>
            </w:r>
            <w:r w:rsidR="0094505F">
              <w:rPr>
                <w:noProof/>
                <w:webHidden/>
              </w:rPr>
              <w:tab/>
            </w:r>
            <w:r w:rsidR="0094505F">
              <w:rPr>
                <w:noProof/>
                <w:webHidden/>
              </w:rPr>
              <w:fldChar w:fldCharType="begin"/>
            </w:r>
            <w:r w:rsidR="0094505F">
              <w:rPr>
                <w:noProof/>
                <w:webHidden/>
              </w:rPr>
              <w:instrText xml:space="preserve"> PAGEREF _Toc14853274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75" w:history="1">
            <w:r w:rsidR="0094505F" w:rsidRPr="00C1035A">
              <w:rPr>
                <w:rStyle w:val="Lienhypertexte"/>
                <w:noProof/>
              </w:rPr>
              <w:t>4.</w:t>
            </w:r>
            <w:r w:rsidR="0094505F">
              <w:rPr>
                <w:rFonts w:asciiTheme="minorHAnsi" w:eastAsiaTheme="minorEastAsia" w:hAnsiTheme="minorHAnsi" w:cstheme="minorBidi"/>
                <w:noProof/>
                <w:sz w:val="22"/>
                <w:szCs w:val="22"/>
                <w:lang w:bidi="ar-SA"/>
              </w:rPr>
              <w:tab/>
            </w:r>
            <w:r w:rsidR="0094505F" w:rsidRPr="00C1035A">
              <w:rPr>
                <w:rStyle w:val="Lienhypertexte"/>
                <w:noProof/>
              </w:rPr>
              <w:t>- Durée et délais d'exécution</w:t>
            </w:r>
            <w:r w:rsidR="0094505F">
              <w:rPr>
                <w:noProof/>
                <w:webHidden/>
              </w:rPr>
              <w:tab/>
            </w:r>
            <w:r w:rsidR="0094505F">
              <w:rPr>
                <w:noProof/>
                <w:webHidden/>
              </w:rPr>
              <w:fldChar w:fldCharType="begin"/>
            </w:r>
            <w:r w:rsidR="0094505F">
              <w:rPr>
                <w:noProof/>
                <w:webHidden/>
              </w:rPr>
              <w:instrText xml:space="preserve"> PAGEREF _Toc14853275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2"/>
            <w:tabs>
              <w:tab w:val="right" w:leader="dot" w:pos="9850"/>
            </w:tabs>
            <w:rPr>
              <w:rFonts w:asciiTheme="minorHAnsi" w:eastAsiaTheme="minorEastAsia" w:hAnsiTheme="minorHAnsi" w:cstheme="minorBidi"/>
              <w:noProof/>
              <w:lang w:bidi="ar-SA"/>
            </w:rPr>
          </w:pPr>
          <w:hyperlink w:anchor="_Toc14853276" w:history="1">
            <w:r w:rsidR="0094505F" w:rsidRPr="00C1035A">
              <w:rPr>
                <w:rStyle w:val="Lienhypertexte"/>
                <w:noProof/>
              </w:rPr>
              <w:t>4.1. - Durée globale prévisionnelle des</w:t>
            </w:r>
            <w:r w:rsidR="0094505F" w:rsidRPr="00C1035A">
              <w:rPr>
                <w:rStyle w:val="Lienhypertexte"/>
                <w:noProof/>
                <w:spacing w:val="-10"/>
              </w:rPr>
              <w:t xml:space="preserve"> </w:t>
            </w:r>
            <w:r w:rsidR="0094505F" w:rsidRPr="00C1035A">
              <w:rPr>
                <w:rStyle w:val="Lienhypertexte"/>
                <w:noProof/>
              </w:rPr>
              <w:t>prestations</w:t>
            </w:r>
            <w:r w:rsidR="0094505F">
              <w:rPr>
                <w:noProof/>
                <w:webHidden/>
              </w:rPr>
              <w:tab/>
            </w:r>
            <w:r w:rsidR="0094505F">
              <w:rPr>
                <w:noProof/>
                <w:webHidden/>
              </w:rPr>
              <w:fldChar w:fldCharType="begin"/>
            </w:r>
            <w:r w:rsidR="0094505F">
              <w:rPr>
                <w:noProof/>
                <w:webHidden/>
              </w:rPr>
              <w:instrText xml:space="preserve"> PAGEREF _Toc14853276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2"/>
            <w:tabs>
              <w:tab w:val="right" w:leader="dot" w:pos="9850"/>
            </w:tabs>
            <w:rPr>
              <w:rFonts w:asciiTheme="minorHAnsi" w:eastAsiaTheme="minorEastAsia" w:hAnsiTheme="minorHAnsi" w:cstheme="minorBidi"/>
              <w:noProof/>
              <w:lang w:bidi="ar-SA"/>
            </w:rPr>
          </w:pPr>
          <w:hyperlink w:anchor="_Toc14853277" w:history="1">
            <w:r w:rsidR="0094505F" w:rsidRPr="00C1035A">
              <w:rPr>
                <w:rStyle w:val="Lienhypertexte"/>
                <w:noProof/>
              </w:rPr>
              <w:t>4.2. - Durée du</w:t>
            </w:r>
            <w:r w:rsidR="0094505F" w:rsidRPr="00C1035A">
              <w:rPr>
                <w:rStyle w:val="Lienhypertexte"/>
                <w:noProof/>
                <w:spacing w:val="-5"/>
              </w:rPr>
              <w:t xml:space="preserve"> </w:t>
            </w:r>
            <w:r w:rsidR="0094505F" w:rsidRPr="00C1035A">
              <w:rPr>
                <w:rStyle w:val="Lienhypertexte"/>
                <w:noProof/>
              </w:rPr>
              <w:t>contrat</w:t>
            </w:r>
            <w:r w:rsidR="0094505F">
              <w:rPr>
                <w:noProof/>
                <w:webHidden/>
              </w:rPr>
              <w:tab/>
            </w:r>
            <w:r w:rsidR="0094505F">
              <w:rPr>
                <w:noProof/>
                <w:webHidden/>
              </w:rPr>
              <w:fldChar w:fldCharType="begin"/>
            </w:r>
            <w:r w:rsidR="0094505F">
              <w:rPr>
                <w:noProof/>
                <w:webHidden/>
              </w:rPr>
              <w:instrText xml:space="preserve"> PAGEREF _Toc14853277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78" w:history="1">
            <w:r w:rsidR="0094505F" w:rsidRPr="00C1035A">
              <w:rPr>
                <w:rStyle w:val="Lienhypertexte"/>
                <w:noProof/>
              </w:rPr>
              <w:t>5.</w:t>
            </w:r>
            <w:r w:rsidR="0094505F">
              <w:rPr>
                <w:rFonts w:asciiTheme="minorHAnsi" w:eastAsiaTheme="minorEastAsia" w:hAnsiTheme="minorHAnsi" w:cstheme="minorBidi"/>
                <w:noProof/>
                <w:sz w:val="22"/>
                <w:szCs w:val="22"/>
                <w:lang w:bidi="ar-SA"/>
              </w:rPr>
              <w:tab/>
            </w:r>
            <w:r w:rsidR="0094505F" w:rsidRPr="00C1035A">
              <w:rPr>
                <w:rStyle w:val="Lienhypertexte"/>
                <w:noProof/>
              </w:rPr>
              <w:t>- Prix</w:t>
            </w:r>
            <w:r w:rsidR="0094505F">
              <w:rPr>
                <w:noProof/>
                <w:webHidden/>
              </w:rPr>
              <w:tab/>
            </w:r>
            <w:r w:rsidR="0094505F">
              <w:rPr>
                <w:noProof/>
                <w:webHidden/>
              </w:rPr>
              <w:fldChar w:fldCharType="begin"/>
            </w:r>
            <w:r w:rsidR="0094505F">
              <w:rPr>
                <w:noProof/>
                <w:webHidden/>
              </w:rPr>
              <w:instrText xml:space="preserve"> PAGEREF _Toc14853278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2"/>
            <w:tabs>
              <w:tab w:val="left" w:pos="880"/>
              <w:tab w:val="right" w:leader="dot" w:pos="9850"/>
            </w:tabs>
            <w:rPr>
              <w:rFonts w:asciiTheme="minorHAnsi" w:eastAsiaTheme="minorEastAsia" w:hAnsiTheme="minorHAnsi" w:cstheme="minorBidi"/>
              <w:noProof/>
              <w:lang w:bidi="ar-SA"/>
            </w:rPr>
          </w:pPr>
          <w:hyperlink w:anchor="_Toc14853279" w:history="1">
            <w:r w:rsidR="0094505F" w:rsidRPr="00C1035A">
              <w:rPr>
                <w:rStyle w:val="Lienhypertexte"/>
                <w:noProof/>
              </w:rPr>
              <w:t>5.1.</w:t>
            </w:r>
            <w:r w:rsidR="0094505F">
              <w:rPr>
                <w:rFonts w:asciiTheme="minorHAnsi" w:eastAsiaTheme="minorEastAsia" w:hAnsiTheme="minorHAnsi" w:cstheme="minorBidi"/>
                <w:noProof/>
                <w:lang w:bidi="ar-SA"/>
              </w:rPr>
              <w:tab/>
            </w:r>
            <w:r w:rsidR="0094505F" w:rsidRPr="00C1035A">
              <w:rPr>
                <w:rStyle w:val="Lienhypertexte"/>
                <w:noProof/>
              </w:rPr>
              <w:t>- Caractéristiques des prix</w:t>
            </w:r>
            <w:r w:rsidR="0094505F" w:rsidRPr="00C1035A">
              <w:rPr>
                <w:rStyle w:val="Lienhypertexte"/>
                <w:noProof/>
                <w:spacing w:val="-6"/>
              </w:rPr>
              <w:t xml:space="preserve"> </w:t>
            </w:r>
            <w:r w:rsidR="0094505F" w:rsidRPr="00C1035A">
              <w:rPr>
                <w:rStyle w:val="Lienhypertexte"/>
                <w:noProof/>
              </w:rPr>
              <w:t>pratiqués</w:t>
            </w:r>
            <w:r w:rsidR="0094505F">
              <w:rPr>
                <w:noProof/>
                <w:webHidden/>
              </w:rPr>
              <w:tab/>
            </w:r>
            <w:r w:rsidR="0094505F">
              <w:rPr>
                <w:noProof/>
                <w:webHidden/>
              </w:rPr>
              <w:fldChar w:fldCharType="begin"/>
            </w:r>
            <w:r w:rsidR="0094505F">
              <w:rPr>
                <w:noProof/>
                <w:webHidden/>
              </w:rPr>
              <w:instrText xml:space="preserve"> PAGEREF _Toc14853279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2"/>
            <w:tabs>
              <w:tab w:val="left" w:pos="880"/>
              <w:tab w:val="right" w:leader="dot" w:pos="9850"/>
            </w:tabs>
            <w:rPr>
              <w:rFonts w:asciiTheme="minorHAnsi" w:eastAsiaTheme="minorEastAsia" w:hAnsiTheme="minorHAnsi" w:cstheme="minorBidi"/>
              <w:noProof/>
              <w:lang w:bidi="ar-SA"/>
            </w:rPr>
          </w:pPr>
          <w:hyperlink w:anchor="_Toc14853280" w:history="1">
            <w:r w:rsidR="0094505F" w:rsidRPr="00C1035A">
              <w:rPr>
                <w:rStyle w:val="Lienhypertexte"/>
                <w:noProof/>
              </w:rPr>
              <w:t>5.2.</w:t>
            </w:r>
            <w:r w:rsidR="0094505F">
              <w:rPr>
                <w:rFonts w:asciiTheme="minorHAnsi" w:eastAsiaTheme="minorEastAsia" w:hAnsiTheme="minorHAnsi" w:cstheme="minorBidi"/>
                <w:noProof/>
                <w:lang w:bidi="ar-SA"/>
              </w:rPr>
              <w:tab/>
            </w:r>
            <w:r w:rsidR="0094505F" w:rsidRPr="00C1035A">
              <w:rPr>
                <w:rStyle w:val="Lienhypertexte"/>
                <w:noProof/>
              </w:rPr>
              <w:t>- Modalités de variation des</w:t>
            </w:r>
            <w:r w:rsidR="0094505F" w:rsidRPr="00C1035A">
              <w:rPr>
                <w:rStyle w:val="Lienhypertexte"/>
                <w:noProof/>
                <w:spacing w:val="-9"/>
              </w:rPr>
              <w:t xml:space="preserve"> </w:t>
            </w:r>
            <w:r w:rsidR="0094505F" w:rsidRPr="00C1035A">
              <w:rPr>
                <w:rStyle w:val="Lienhypertexte"/>
                <w:noProof/>
              </w:rPr>
              <w:t>prix</w:t>
            </w:r>
            <w:r w:rsidR="0094505F">
              <w:rPr>
                <w:noProof/>
                <w:webHidden/>
              </w:rPr>
              <w:tab/>
            </w:r>
            <w:r w:rsidR="0094505F">
              <w:rPr>
                <w:noProof/>
                <w:webHidden/>
              </w:rPr>
              <w:fldChar w:fldCharType="begin"/>
            </w:r>
            <w:r w:rsidR="0094505F">
              <w:rPr>
                <w:noProof/>
                <w:webHidden/>
              </w:rPr>
              <w:instrText xml:space="preserve"> PAGEREF _Toc14853280 \h </w:instrText>
            </w:r>
            <w:r w:rsidR="0094505F">
              <w:rPr>
                <w:noProof/>
                <w:webHidden/>
              </w:rPr>
            </w:r>
            <w:r w:rsidR="0094505F">
              <w:rPr>
                <w:noProof/>
                <w:webHidden/>
              </w:rPr>
              <w:fldChar w:fldCharType="separate"/>
            </w:r>
            <w:r>
              <w:rPr>
                <w:noProof/>
                <w:webHidden/>
              </w:rPr>
              <w:t>4</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1" w:history="1">
            <w:r w:rsidR="0094505F" w:rsidRPr="00C1035A">
              <w:rPr>
                <w:rStyle w:val="Lienhypertexte"/>
                <w:noProof/>
              </w:rPr>
              <w:t>6.</w:t>
            </w:r>
            <w:r w:rsidR="0094505F">
              <w:rPr>
                <w:rFonts w:asciiTheme="minorHAnsi" w:eastAsiaTheme="minorEastAsia" w:hAnsiTheme="minorHAnsi" w:cstheme="minorBidi"/>
                <w:noProof/>
                <w:sz w:val="22"/>
                <w:szCs w:val="22"/>
                <w:lang w:bidi="ar-SA"/>
              </w:rPr>
              <w:tab/>
            </w:r>
            <w:r w:rsidR="0094505F" w:rsidRPr="00C1035A">
              <w:rPr>
                <w:rStyle w:val="Lienhypertexte"/>
                <w:noProof/>
              </w:rPr>
              <w:t>- Garanties Financières</w:t>
            </w:r>
            <w:r w:rsidR="0094505F">
              <w:rPr>
                <w:noProof/>
                <w:webHidden/>
              </w:rPr>
              <w:tab/>
            </w:r>
            <w:r w:rsidR="0094505F">
              <w:rPr>
                <w:noProof/>
                <w:webHidden/>
              </w:rPr>
              <w:fldChar w:fldCharType="begin"/>
            </w:r>
            <w:r w:rsidR="0094505F">
              <w:rPr>
                <w:noProof/>
                <w:webHidden/>
              </w:rPr>
              <w:instrText xml:space="preserve"> PAGEREF _Toc14853281 \h </w:instrText>
            </w:r>
            <w:r w:rsidR="0094505F">
              <w:rPr>
                <w:noProof/>
                <w:webHidden/>
              </w:rPr>
            </w:r>
            <w:r w:rsidR="0094505F">
              <w:rPr>
                <w:noProof/>
                <w:webHidden/>
              </w:rPr>
              <w:fldChar w:fldCharType="separate"/>
            </w:r>
            <w:r>
              <w:rPr>
                <w:noProof/>
                <w:webHidden/>
              </w:rPr>
              <w:t>10</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2" w:history="1">
            <w:r w:rsidR="0094505F" w:rsidRPr="00C1035A">
              <w:rPr>
                <w:rStyle w:val="Lienhypertexte"/>
                <w:noProof/>
              </w:rPr>
              <w:t>7.</w:t>
            </w:r>
            <w:r w:rsidR="0094505F">
              <w:rPr>
                <w:rFonts w:asciiTheme="minorHAnsi" w:eastAsiaTheme="minorEastAsia" w:hAnsiTheme="minorHAnsi" w:cstheme="minorBidi"/>
                <w:noProof/>
                <w:sz w:val="22"/>
                <w:szCs w:val="22"/>
                <w:lang w:bidi="ar-SA"/>
              </w:rPr>
              <w:tab/>
            </w:r>
            <w:r w:rsidR="0094505F" w:rsidRPr="00C1035A">
              <w:rPr>
                <w:rStyle w:val="Lienhypertexte"/>
                <w:noProof/>
              </w:rPr>
              <w:t>-</w:t>
            </w:r>
            <w:r w:rsidR="0094505F" w:rsidRPr="00C1035A">
              <w:rPr>
                <w:rStyle w:val="Lienhypertexte"/>
                <w:noProof/>
                <w:spacing w:val="-1"/>
              </w:rPr>
              <w:t xml:space="preserve"> </w:t>
            </w:r>
            <w:r w:rsidR="0094505F" w:rsidRPr="00C1035A">
              <w:rPr>
                <w:rStyle w:val="Lienhypertexte"/>
                <w:noProof/>
              </w:rPr>
              <w:t>Avance</w:t>
            </w:r>
            <w:r w:rsidR="0094505F">
              <w:rPr>
                <w:noProof/>
                <w:webHidden/>
              </w:rPr>
              <w:tab/>
            </w:r>
            <w:r w:rsidR="0094505F">
              <w:rPr>
                <w:noProof/>
                <w:webHidden/>
              </w:rPr>
              <w:fldChar w:fldCharType="begin"/>
            </w:r>
            <w:r w:rsidR="0094505F">
              <w:rPr>
                <w:noProof/>
                <w:webHidden/>
              </w:rPr>
              <w:instrText xml:space="preserve"> PAGEREF _Toc14853282 \h </w:instrText>
            </w:r>
            <w:r w:rsidR="0094505F">
              <w:rPr>
                <w:noProof/>
                <w:webHidden/>
              </w:rPr>
            </w:r>
            <w:r w:rsidR="0094505F">
              <w:rPr>
                <w:noProof/>
                <w:webHidden/>
              </w:rPr>
              <w:fldChar w:fldCharType="separate"/>
            </w:r>
            <w:r>
              <w:rPr>
                <w:noProof/>
                <w:webHidden/>
              </w:rPr>
              <w:t>10</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3" w:history="1">
            <w:r w:rsidR="0094505F" w:rsidRPr="00C1035A">
              <w:rPr>
                <w:rStyle w:val="Lienhypertexte"/>
                <w:noProof/>
              </w:rPr>
              <w:t>8.</w:t>
            </w:r>
            <w:r w:rsidR="0094505F">
              <w:rPr>
                <w:rFonts w:asciiTheme="minorHAnsi" w:eastAsiaTheme="minorEastAsia" w:hAnsiTheme="minorHAnsi" w:cstheme="minorBidi"/>
                <w:noProof/>
                <w:sz w:val="22"/>
                <w:szCs w:val="22"/>
                <w:lang w:bidi="ar-SA"/>
              </w:rPr>
              <w:tab/>
            </w:r>
            <w:r w:rsidR="0094505F" w:rsidRPr="00C1035A">
              <w:rPr>
                <w:rStyle w:val="Lienhypertexte"/>
                <w:noProof/>
              </w:rPr>
              <w:t>- Modalités de règlement des</w:t>
            </w:r>
            <w:r w:rsidR="0094505F" w:rsidRPr="00C1035A">
              <w:rPr>
                <w:rStyle w:val="Lienhypertexte"/>
                <w:noProof/>
                <w:spacing w:val="-7"/>
              </w:rPr>
              <w:t xml:space="preserve"> </w:t>
            </w:r>
            <w:r w:rsidR="0094505F" w:rsidRPr="00C1035A">
              <w:rPr>
                <w:rStyle w:val="Lienhypertexte"/>
                <w:noProof/>
              </w:rPr>
              <w:t>comptes</w:t>
            </w:r>
            <w:r w:rsidR="0094505F">
              <w:rPr>
                <w:noProof/>
                <w:webHidden/>
              </w:rPr>
              <w:tab/>
            </w:r>
            <w:r w:rsidR="0094505F">
              <w:rPr>
                <w:noProof/>
                <w:webHidden/>
              </w:rPr>
              <w:fldChar w:fldCharType="begin"/>
            </w:r>
            <w:r w:rsidR="0094505F">
              <w:rPr>
                <w:noProof/>
                <w:webHidden/>
              </w:rPr>
              <w:instrText xml:space="preserve"> PAGEREF _Toc14853283 \h </w:instrText>
            </w:r>
            <w:r w:rsidR="0094505F">
              <w:rPr>
                <w:noProof/>
                <w:webHidden/>
              </w:rPr>
            </w:r>
            <w:r w:rsidR="0094505F">
              <w:rPr>
                <w:noProof/>
                <w:webHidden/>
              </w:rPr>
              <w:fldChar w:fldCharType="separate"/>
            </w:r>
            <w:r>
              <w:rPr>
                <w:noProof/>
                <w:webHidden/>
              </w:rPr>
              <w:t>10</w:t>
            </w:r>
            <w:r w:rsidR="0094505F">
              <w:rPr>
                <w:noProof/>
                <w:webHidden/>
              </w:rPr>
              <w:fldChar w:fldCharType="end"/>
            </w:r>
          </w:hyperlink>
        </w:p>
        <w:p w:rsidR="0094505F" w:rsidRDefault="00DC4409">
          <w:pPr>
            <w:pStyle w:val="TM2"/>
            <w:tabs>
              <w:tab w:val="right" w:leader="dot" w:pos="9850"/>
            </w:tabs>
            <w:rPr>
              <w:rFonts w:asciiTheme="minorHAnsi" w:eastAsiaTheme="minorEastAsia" w:hAnsiTheme="minorHAnsi" w:cstheme="minorBidi"/>
              <w:noProof/>
              <w:lang w:bidi="ar-SA"/>
            </w:rPr>
          </w:pPr>
          <w:hyperlink w:anchor="_Toc14853284" w:history="1">
            <w:r w:rsidR="0094505F" w:rsidRPr="00C1035A">
              <w:rPr>
                <w:rStyle w:val="Lienhypertexte"/>
                <w:noProof/>
              </w:rPr>
              <w:t>Dispositions applicables en matière de facturation électronique :</w:t>
            </w:r>
            <w:r w:rsidR="0094505F">
              <w:rPr>
                <w:noProof/>
                <w:webHidden/>
              </w:rPr>
              <w:tab/>
            </w:r>
            <w:r w:rsidR="0094505F">
              <w:rPr>
                <w:noProof/>
                <w:webHidden/>
              </w:rPr>
              <w:fldChar w:fldCharType="begin"/>
            </w:r>
            <w:r w:rsidR="0094505F">
              <w:rPr>
                <w:noProof/>
                <w:webHidden/>
              </w:rPr>
              <w:instrText xml:space="preserve"> PAGEREF _Toc14853284 \h </w:instrText>
            </w:r>
            <w:r w:rsidR="0094505F">
              <w:rPr>
                <w:noProof/>
                <w:webHidden/>
              </w:rPr>
            </w:r>
            <w:r w:rsidR="0094505F">
              <w:rPr>
                <w:noProof/>
                <w:webHidden/>
              </w:rPr>
              <w:fldChar w:fldCharType="separate"/>
            </w:r>
            <w:r>
              <w:rPr>
                <w:noProof/>
                <w:webHidden/>
              </w:rPr>
              <w:t>11</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5" w:history="1">
            <w:r w:rsidR="0094505F" w:rsidRPr="00C1035A">
              <w:rPr>
                <w:rStyle w:val="Lienhypertexte"/>
                <w:noProof/>
              </w:rPr>
              <w:t>9.</w:t>
            </w:r>
            <w:r w:rsidR="0094505F">
              <w:rPr>
                <w:rFonts w:asciiTheme="minorHAnsi" w:eastAsiaTheme="minorEastAsia" w:hAnsiTheme="minorHAnsi" w:cstheme="minorBidi"/>
                <w:noProof/>
                <w:sz w:val="22"/>
                <w:szCs w:val="22"/>
                <w:lang w:bidi="ar-SA"/>
              </w:rPr>
              <w:tab/>
            </w:r>
            <w:r w:rsidR="0094505F" w:rsidRPr="00C1035A">
              <w:rPr>
                <w:rStyle w:val="Lienhypertexte"/>
                <w:noProof/>
              </w:rPr>
              <w:t>- Conditions d'exécution des</w:t>
            </w:r>
            <w:r w:rsidR="0094505F" w:rsidRPr="00C1035A">
              <w:rPr>
                <w:rStyle w:val="Lienhypertexte"/>
                <w:noProof/>
                <w:spacing w:val="-6"/>
              </w:rPr>
              <w:t xml:space="preserve"> </w:t>
            </w:r>
            <w:r w:rsidR="0094505F" w:rsidRPr="00C1035A">
              <w:rPr>
                <w:rStyle w:val="Lienhypertexte"/>
                <w:noProof/>
              </w:rPr>
              <w:t>prestations</w:t>
            </w:r>
            <w:r w:rsidR="0094505F">
              <w:rPr>
                <w:noProof/>
                <w:webHidden/>
              </w:rPr>
              <w:tab/>
            </w:r>
            <w:r w:rsidR="0094505F">
              <w:rPr>
                <w:noProof/>
                <w:webHidden/>
              </w:rPr>
              <w:fldChar w:fldCharType="begin"/>
            </w:r>
            <w:r w:rsidR="0094505F">
              <w:rPr>
                <w:noProof/>
                <w:webHidden/>
              </w:rPr>
              <w:instrText xml:space="preserve"> PAGEREF _Toc14853285 \h </w:instrText>
            </w:r>
            <w:r w:rsidR="0094505F">
              <w:rPr>
                <w:noProof/>
                <w:webHidden/>
              </w:rPr>
            </w:r>
            <w:r w:rsidR="0094505F">
              <w:rPr>
                <w:noProof/>
                <w:webHidden/>
              </w:rPr>
              <w:fldChar w:fldCharType="separate"/>
            </w:r>
            <w:r>
              <w:rPr>
                <w:noProof/>
                <w:webHidden/>
              </w:rPr>
              <w:t>12</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6" w:history="1">
            <w:r w:rsidR="0094505F" w:rsidRPr="00C1035A">
              <w:rPr>
                <w:rStyle w:val="Lienhypertexte"/>
                <w:noProof/>
              </w:rPr>
              <w:t>10.</w:t>
            </w:r>
            <w:r w:rsidR="0094505F">
              <w:rPr>
                <w:rFonts w:asciiTheme="minorHAnsi" w:eastAsiaTheme="minorEastAsia" w:hAnsiTheme="minorHAnsi" w:cstheme="minorBidi"/>
                <w:noProof/>
                <w:sz w:val="22"/>
                <w:szCs w:val="22"/>
                <w:lang w:bidi="ar-SA"/>
              </w:rPr>
              <w:tab/>
            </w:r>
            <w:r w:rsidR="0094505F" w:rsidRPr="00C1035A">
              <w:rPr>
                <w:rStyle w:val="Lienhypertexte"/>
                <w:noProof/>
              </w:rPr>
              <w:t>- Droit de propriété industrielle et</w:t>
            </w:r>
            <w:r w:rsidR="0094505F" w:rsidRPr="00C1035A">
              <w:rPr>
                <w:rStyle w:val="Lienhypertexte"/>
                <w:noProof/>
                <w:spacing w:val="-10"/>
              </w:rPr>
              <w:t xml:space="preserve"> </w:t>
            </w:r>
            <w:r w:rsidR="0094505F" w:rsidRPr="00C1035A">
              <w:rPr>
                <w:rStyle w:val="Lienhypertexte"/>
                <w:noProof/>
              </w:rPr>
              <w:t>intellectuelle</w:t>
            </w:r>
            <w:r w:rsidR="0094505F">
              <w:rPr>
                <w:noProof/>
                <w:webHidden/>
              </w:rPr>
              <w:tab/>
            </w:r>
            <w:r w:rsidR="0094505F">
              <w:rPr>
                <w:noProof/>
                <w:webHidden/>
              </w:rPr>
              <w:fldChar w:fldCharType="begin"/>
            </w:r>
            <w:r w:rsidR="0094505F">
              <w:rPr>
                <w:noProof/>
                <w:webHidden/>
              </w:rPr>
              <w:instrText xml:space="preserve"> PAGEREF _Toc14853286 \h </w:instrText>
            </w:r>
            <w:r w:rsidR="0094505F">
              <w:rPr>
                <w:noProof/>
                <w:webHidden/>
              </w:rPr>
            </w:r>
            <w:r w:rsidR="0094505F">
              <w:rPr>
                <w:noProof/>
                <w:webHidden/>
              </w:rPr>
              <w:fldChar w:fldCharType="separate"/>
            </w:r>
            <w:r>
              <w:rPr>
                <w:noProof/>
                <w:webHidden/>
              </w:rPr>
              <w:t>12</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7" w:history="1">
            <w:r w:rsidR="0094505F" w:rsidRPr="00C1035A">
              <w:rPr>
                <w:rStyle w:val="Lienhypertexte"/>
                <w:noProof/>
              </w:rPr>
              <w:t>11.</w:t>
            </w:r>
            <w:r w:rsidR="0094505F">
              <w:rPr>
                <w:rFonts w:asciiTheme="minorHAnsi" w:eastAsiaTheme="minorEastAsia" w:hAnsiTheme="minorHAnsi" w:cstheme="minorBidi"/>
                <w:noProof/>
                <w:sz w:val="22"/>
                <w:szCs w:val="22"/>
                <w:lang w:bidi="ar-SA"/>
              </w:rPr>
              <w:tab/>
            </w:r>
            <w:r w:rsidR="0094505F" w:rsidRPr="00C1035A">
              <w:rPr>
                <w:rStyle w:val="Lienhypertexte"/>
                <w:noProof/>
              </w:rPr>
              <w:t>- Constatation de l'exécution des</w:t>
            </w:r>
            <w:r w:rsidR="0094505F" w:rsidRPr="00C1035A">
              <w:rPr>
                <w:rStyle w:val="Lienhypertexte"/>
                <w:noProof/>
                <w:spacing w:val="-13"/>
              </w:rPr>
              <w:t xml:space="preserve"> </w:t>
            </w:r>
            <w:r w:rsidR="0094505F" w:rsidRPr="00C1035A">
              <w:rPr>
                <w:rStyle w:val="Lienhypertexte"/>
                <w:noProof/>
              </w:rPr>
              <w:t>prestations</w:t>
            </w:r>
            <w:r w:rsidR="0094505F">
              <w:rPr>
                <w:noProof/>
                <w:webHidden/>
              </w:rPr>
              <w:tab/>
            </w:r>
            <w:r w:rsidR="0094505F">
              <w:rPr>
                <w:noProof/>
                <w:webHidden/>
              </w:rPr>
              <w:fldChar w:fldCharType="begin"/>
            </w:r>
            <w:r w:rsidR="0094505F">
              <w:rPr>
                <w:noProof/>
                <w:webHidden/>
              </w:rPr>
              <w:instrText xml:space="preserve"> PAGEREF _Toc14853287 \h </w:instrText>
            </w:r>
            <w:r w:rsidR="0094505F">
              <w:rPr>
                <w:noProof/>
                <w:webHidden/>
              </w:rPr>
            </w:r>
            <w:r w:rsidR="0094505F">
              <w:rPr>
                <w:noProof/>
                <w:webHidden/>
              </w:rPr>
              <w:fldChar w:fldCharType="separate"/>
            </w:r>
            <w:r>
              <w:rPr>
                <w:noProof/>
                <w:webHidden/>
              </w:rPr>
              <w:t>12</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8" w:history="1">
            <w:r w:rsidR="0094505F" w:rsidRPr="00C1035A">
              <w:rPr>
                <w:rStyle w:val="Lienhypertexte"/>
                <w:noProof/>
              </w:rPr>
              <w:t>12.</w:t>
            </w:r>
            <w:r w:rsidR="0094505F">
              <w:rPr>
                <w:rFonts w:asciiTheme="minorHAnsi" w:eastAsiaTheme="minorEastAsia" w:hAnsiTheme="minorHAnsi" w:cstheme="minorBidi"/>
                <w:noProof/>
                <w:sz w:val="22"/>
                <w:szCs w:val="22"/>
                <w:lang w:bidi="ar-SA"/>
              </w:rPr>
              <w:tab/>
            </w:r>
            <w:r w:rsidR="0094505F" w:rsidRPr="00C1035A">
              <w:rPr>
                <w:rStyle w:val="Lienhypertexte"/>
                <w:noProof/>
              </w:rPr>
              <w:t>–</w:t>
            </w:r>
            <w:r w:rsidR="0094505F" w:rsidRPr="00C1035A">
              <w:rPr>
                <w:rStyle w:val="Lienhypertexte"/>
                <w:noProof/>
                <w:spacing w:val="-4"/>
              </w:rPr>
              <w:t xml:space="preserve"> </w:t>
            </w:r>
            <w:r w:rsidR="0094505F" w:rsidRPr="00C1035A">
              <w:rPr>
                <w:rStyle w:val="Lienhypertexte"/>
                <w:noProof/>
              </w:rPr>
              <w:t>Pénalités</w:t>
            </w:r>
            <w:r w:rsidR="0094505F">
              <w:rPr>
                <w:noProof/>
                <w:webHidden/>
              </w:rPr>
              <w:tab/>
            </w:r>
            <w:r w:rsidR="0094505F">
              <w:rPr>
                <w:noProof/>
                <w:webHidden/>
              </w:rPr>
              <w:fldChar w:fldCharType="begin"/>
            </w:r>
            <w:r w:rsidR="0094505F">
              <w:rPr>
                <w:noProof/>
                <w:webHidden/>
              </w:rPr>
              <w:instrText xml:space="preserve"> PAGEREF _Toc14853288 \h </w:instrText>
            </w:r>
            <w:r w:rsidR="0094505F">
              <w:rPr>
                <w:noProof/>
                <w:webHidden/>
              </w:rPr>
            </w:r>
            <w:r w:rsidR="0094505F">
              <w:rPr>
                <w:noProof/>
                <w:webHidden/>
              </w:rPr>
              <w:fldChar w:fldCharType="separate"/>
            </w:r>
            <w:r>
              <w:rPr>
                <w:noProof/>
                <w:webHidden/>
              </w:rPr>
              <w:t>12</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89" w:history="1">
            <w:r w:rsidR="0094505F" w:rsidRPr="00C1035A">
              <w:rPr>
                <w:rStyle w:val="Lienhypertexte"/>
                <w:noProof/>
              </w:rPr>
              <w:t>13.</w:t>
            </w:r>
            <w:r w:rsidR="0094505F">
              <w:rPr>
                <w:rFonts w:asciiTheme="minorHAnsi" w:eastAsiaTheme="minorEastAsia" w:hAnsiTheme="minorHAnsi" w:cstheme="minorBidi"/>
                <w:noProof/>
                <w:sz w:val="22"/>
                <w:szCs w:val="22"/>
                <w:lang w:bidi="ar-SA"/>
              </w:rPr>
              <w:tab/>
            </w:r>
            <w:r w:rsidR="0094505F" w:rsidRPr="00C1035A">
              <w:rPr>
                <w:rStyle w:val="Lienhypertexte"/>
                <w:noProof/>
              </w:rPr>
              <w:t>-</w:t>
            </w:r>
            <w:r w:rsidR="0094505F" w:rsidRPr="00C1035A">
              <w:rPr>
                <w:rStyle w:val="Lienhypertexte"/>
                <w:noProof/>
                <w:spacing w:val="-1"/>
              </w:rPr>
              <w:t xml:space="preserve"> </w:t>
            </w:r>
            <w:r w:rsidR="0094505F" w:rsidRPr="00C1035A">
              <w:rPr>
                <w:rStyle w:val="Lienhypertexte"/>
                <w:noProof/>
              </w:rPr>
              <w:t>Assurances</w:t>
            </w:r>
            <w:r w:rsidR="0094505F">
              <w:rPr>
                <w:noProof/>
                <w:webHidden/>
              </w:rPr>
              <w:tab/>
            </w:r>
            <w:r w:rsidR="0094505F">
              <w:rPr>
                <w:noProof/>
                <w:webHidden/>
              </w:rPr>
              <w:fldChar w:fldCharType="begin"/>
            </w:r>
            <w:r w:rsidR="0094505F">
              <w:rPr>
                <w:noProof/>
                <w:webHidden/>
              </w:rPr>
              <w:instrText xml:space="preserve"> PAGEREF _Toc14853289 \h </w:instrText>
            </w:r>
            <w:r w:rsidR="0094505F">
              <w:rPr>
                <w:noProof/>
                <w:webHidden/>
              </w:rPr>
            </w:r>
            <w:r w:rsidR="0094505F">
              <w:rPr>
                <w:noProof/>
                <w:webHidden/>
              </w:rPr>
              <w:fldChar w:fldCharType="separate"/>
            </w:r>
            <w:r>
              <w:rPr>
                <w:noProof/>
                <w:webHidden/>
              </w:rPr>
              <w:t>13</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90" w:history="1">
            <w:r w:rsidR="0094505F" w:rsidRPr="00C1035A">
              <w:rPr>
                <w:rStyle w:val="Lienhypertexte"/>
                <w:noProof/>
              </w:rPr>
              <w:t>14.</w:t>
            </w:r>
            <w:r w:rsidR="0094505F">
              <w:rPr>
                <w:rFonts w:asciiTheme="minorHAnsi" w:eastAsiaTheme="minorEastAsia" w:hAnsiTheme="minorHAnsi" w:cstheme="minorBidi"/>
                <w:noProof/>
                <w:sz w:val="22"/>
                <w:szCs w:val="22"/>
                <w:lang w:bidi="ar-SA"/>
              </w:rPr>
              <w:tab/>
            </w:r>
            <w:r w:rsidR="0094505F" w:rsidRPr="00C1035A">
              <w:rPr>
                <w:rStyle w:val="Lienhypertexte"/>
                <w:noProof/>
              </w:rPr>
              <w:t>– Responsabilité</w:t>
            </w:r>
            <w:r w:rsidR="0094505F">
              <w:rPr>
                <w:noProof/>
                <w:webHidden/>
              </w:rPr>
              <w:tab/>
            </w:r>
            <w:r w:rsidR="0094505F">
              <w:rPr>
                <w:noProof/>
                <w:webHidden/>
              </w:rPr>
              <w:fldChar w:fldCharType="begin"/>
            </w:r>
            <w:r w:rsidR="0094505F">
              <w:rPr>
                <w:noProof/>
                <w:webHidden/>
              </w:rPr>
              <w:instrText xml:space="preserve"> PAGEREF _Toc14853290 \h </w:instrText>
            </w:r>
            <w:r w:rsidR="0094505F">
              <w:rPr>
                <w:noProof/>
                <w:webHidden/>
              </w:rPr>
            </w:r>
            <w:r w:rsidR="0094505F">
              <w:rPr>
                <w:noProof/>
                <w:webHidden/>
              </w:rPr>
              <w:fldChar w:fldCharType="separate"/>
            </w:r>
            <w:r>
              <w:rPr>
                <w:noProof/>
                <w:webHidden/>
              </w:rPr>
              <w:t>13</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91" w:history="1">
            <w:r w:rsidR="0094505F" w:rsidRPr="00C1035A">
              <w:rPr>
                <w:rStyle w:val="Lienhypertexte"/>
                <w:noProof/>
              </w:rPr>
              <w:t>15.</w:t>
            </w:r>
            <w:r w:rsidR="0094505F">
              <w:rPr>
                <w:rFonts w:asciiTheme="minorHAnsi" w:eastAsiaTheme="minorEastAsia" w:hAnsiTheme="minorHAnsi" w:cstheme="minorBidi"/>
                <w:noProof/>
                <w:sz w:val="22"/>
                <w:szCs w:val="22"/>
                <w:lang w:bidi="ar-SA"/>
              </w:rPr>
              <w:tab/>
            </w:r>
            <w:r w:rsidR="0094505F" w:rsidRPr="00C1035A">
              <w:rPr>
                <w:rStyle w:val="Lienhypertexte"/>
                <w:noProof/>
              </w:rPr>
              <w:t>- Résiliation du</w:t>
            </w:r>
            <w:r w:rsidR="0094505F" w:rsidRPr="00C1035A">
              <w:rPr>
                <w:rStyle w:val="Lienhypertexte"/>
                <w:noProof/>
                <w:spacing w:val="-6"/>
              </w:rPr>
              <w:t xml:space="preserve"> </w:t>
            </w:r>
            <w:r w:rsidR="0094505F" w:rsidRPr="00C1035A">
              <w:rPr>
                <w:rStyle w:val="Lienhypertexte"/>
                <w:noProof/>
              </w:rPr>
              <w:t>contrat</w:t>
            </w:r>
            <w:r w:rsidR="0094505F">
              <w:rPr>
                <w:noProof/>
                <w:webHidden/>
              </w:rPr>
              <w:tab/>
            </w:r>
            <w:r w:rsidR="0094505F">
              <w:rPr>
                <w:noProof/>
                <w:webHidden/>
              </w:rPr>
              <w:fldChar w:fldCharType="begin"/>
            </w:r>
            <w:r w:rsidR="0094505F">
              <w:rPr>
                <w:noProof/>
                <w:webHidden/>
              </w:rPr>
              <w:instrText xml:space="preserve"> PAGEREF _Toc14853291 \h </w:instrText>
            </w:r>
            <w:r w:rsidR="0094505F">
              <w:rPr>
                <w:noProof/>
                <w:webHidden/>
              </w:rPr>
            </w:r>
            <w:r w:rsidR="0094505F">
              <w:rPr>
                <w:noProof/>
                <w:webHidden/>
              </w:rPr>
              <w:fldChar w:fldCharType="separate"/>
            </w:r>
            <w:r>
              <w:rPr>
                <w:noProof/>
                <w:webHidden/>
              </w:rPr>
              <w:t>13</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92" w:history="1">
            <w:r w:rsidR="0094505F" w:rsidRPr="00C1035A">
              <w:rPr>
                <w:rStyle w:val="Lienhypertexte"/>
                <w:noProof/>
              </w:rPr>
              <w:t>16.</w:t>
            </w:r>
            <w:r w:rsidR="0094505F">
              <w:rPr>
                <w:rFonts w:asciiTheme="minorHAnsi" w:eastAsiaTheme="minorEastAsia" w:hAnsiTheme="minorHAnsi" w:cstheme="minorBidi"/>
                <w:noProof/>
                <w:sz w:val="22"/>
                <w:szCs w:val="22"/>
                <w:lang w:bidi="ar-SA"/>
              </w:rPr>
              <w:tab/>
            </w:r>
            <w:r w:rsidR="0094505F" w:rsidRPr="00C1035A">
              <w:rPr>
                <w:rStyle w:val="Lienhypertexte"/>
                <w:noProof/>
              </w:rPr>
              <w:t>- Règlement des litiges et</w:t>
            </w:r>
            <w:r w:rsidR="0094505F" w:rsidRPr="00C1035A">
              <w:rPr>
                <w:rStyle w:val="Lienhypertexte"/>
                <w:noProof/>
                <w:spacing w:val="-7"/>
              </w:rPr>
              <w:t xml:space="preserve"> </w:t>
            </w:r>
            <w:r w:rsidR="0094505F" w:rsidRPr="00C1035A">
              <w:rPr>
                <w:rStyle w:val="Lienhypertexte"/>
                <w:noProof/>
              </w:rPr>
              <w:t>langues</w:t>
            </w:r>
            <w:r w:rsidR="0094505F">
              <w:rPr>
                <w:noProof/>
                <w:webHidden/>
              </w:rPr>
              <w:tab/>
            </w:r>
            <w:r w:rsidR="0094505F">
              <w:rPr>
                <w:noProof/>
                <w:webHidden/>
              </w:rPr>
              <w:fldChar w:fldCharType="begin"/>
            </w:r>
            <w:r w:rsidR="0094505F">
              <w:rPr>
                <w:noProof/>
                <w:webHidden/>
              </w:rPr>
              <w:instrText xml:space="preserve"> PAGEREF _Toc14853292 \h </w:instrText>
            </w:r>
            <w:r w:rsidR="0094505F">
              <w:rPr>
                <w:noProof/>
                <w:webHidden/>
              </w:rPr>
            </w:r>
            <w:r w:rsidR="0094505F">
              <w:rPr>
                <w:noProof/>
                <w:webHidden/>
              </w:rPr>
              <w:fldChar w:fldCharType="separate"/>
            </w:r>
            <w:r>
              <w:rPr>
                <w:noProof/>
                <w:webHidden/>
              </w:rPr>
              <w:t>14</w:t>
            </w:r>
            <w:r w:rsidR="0094505F">
              <w:rPr>
                <w:noProof/>
                <w:webHidden/>
              </w:rPr>
              <w:fldChar w:fldCharType="end"/>
            </w:r>
          </w:hyperlink>
        </w:p>
        <w:p w:rsidR="0094505F" w:rsidRDefault="00DC4409">
          <w:pPr>
            <w:pStyle w:val="TM1"/>
            <w:tabs>
              <w:tab w:val="right" w:leader="dot" w:pos="9850"/>
            </w:tabs>
            <w:rPr>
              <w:rFonts w:asciiTheme="minorHAnsi" w:eastAsiaTheme="minorEastAsia" w:hAnsiTheme="minorHAnsi" w:cstheme="minorBidi"/>
              <w:noProof/>
              <w:sz w:val="22"/>
              <w:szCs w:val="22"/>
              <w:lang w:bidi="ar-SA"/>
            </w:rPr>
          </w:pPr>
          <w:hyperlink w:anchor="_Toc14853293" w:history="1">
            <w:r w:rsidR="0094505F" w:rsidRPr="00C1035A">
              <w:rPr>
                <w:rStyle w:val="Lienhypertexte"/>
                <w:noProof/>
              </w:rPr>
              <w:t>17.</w:t>
            </w:r>
            <w:r w:rsidR="0094505F">
              <w:rPr>
                <w:rFonts w:asciiTheme="minorHAnsi" w:eastAsiaTheme="minorEastAsia" w:hAnsiTheme="minorHAnsi" w:cstheme="minorBidi"/>
                <w:noProof/>
                <w:sz w:val="22"/>
                <w:szCs w:val="22"/>
                <w:lang w:bidi="ar-SA"/>
              </w:rPr>
              <w:tab/>
            </w:r>
            <w:r w:rsidR="0094505F" w:rsidRPr="00C1035A">
              <w:rPr>
                <w:rStyle w:val="Lienhypertexte"/>
                <w:noProof/>
              </w:rPr>
              <w:t>-</w:t>
            </w:r>
            <w:r w:rsidR="0094505F" w:rsidRPr="00C1035A">
              <w:rPr>
                <w:rStyle w:val="Lienhypertexte"/>
                <w:noProof/>
                <w:spacing w:val="-1"/>
              </w:rPr>
              <w:t xml:space="preserve"> </w:t>
            </w:r>
            <w:r w:rsidR="0094505F" w:rsidRPr="00C1035A">
              <w:rPr>
                <w:rStyle w:val="Lienhypertexte"/>
                <w:noProof/>
              </w:rPr>
              <w:t>Dérogations</w:t>
            </w:r>
            <w:r w:rsidR="0094505F">
              <w:rPr>
                <w:noProof/>
                <w:webHidden/>
              </w:rPr>
              <w:tab/>
            </w:r>
            <w:r w:rsidR="0094505F">
              <w:rPr>
                <w:noProof/>
                <w:webHidden/>
              </w:rPr>
              <w:fldChar w:fldCharType="begin"/>
            </w:r>
            <w:r w:rsidR="0094505F">
              <w:rPr>
                <w:noProof/>
                <w:webHidden/>
              </w:rPr>
              <w:instrText xml:space="preserve"> PAGEREF _Toc14853293 \h </w:instrText>
            </w:r>
            <w:r w:rsidR="0094505F">
              <w:rPr>
                <w:noProof/>
                <w:webHidden/>
              </w:rPr>
            </w:r>
            <w:r w:rsidR="0094505F">
              <w:rPr>
                <w:noProof/>
                <w:webHidden/>
              </w:rPr>
              <w:fldChar w:fldCharType="separate"/>
            </w:r>
            <w:r>
              <w:rPr>
                <w:noProof/>
                <w:webHidden/>
              </w:rPr>
              <w:t>15</w:t>
            </w:r>
            <w:r w:rsidR="0094505F">
              <w:rPr>
                <w:noProof/>
                <w:webHidden/>
              </w:rPr>
              <w:fldChar w:fldCharType="end"/>
            </w:r>
          </w:hyperlink>
        </w:p>
        <w:p w:rsidR="00791BA0" w:rsidRDefault="00791BA0">
          <w:r>
            <w:rPr>
              <w:b/>
              <w:bCs/>
            </w:rPr>
            <w:fldChar w:fldCharType="end"/>
          </w:r>
        </w:p>
      </w:sdtContent>
    </w:sdt>
    <w:p w:rsidR="00791BA0" w:rsidRDefault="00791BA0">
      <w:pPr>
        <w:rPr>
          <w:b/>
          <w:bCs/>
          <w:sz w:val="28"/>
          <w:szCs w:val="28"/>
        </w:rPr>
      </w:pPr>
      <w:r>
        <w:br w:type="page"/>
      </w:r>
    </w:p>
    <w:p w:rsidR="00791BA0" w:rsidRDefault="00791BA0" w:rsidP="0094505F">
      <w:pPr>
        <w:pStyle w:val="Titre1"/>
        <w:jc w:val="both"/>
      </w:pPr>
    </w:p>
    <w:p w:rsidR="009D45CF" w:rsidRPr="00041BD1" w:rsidRDefault="00041BD1" w:rsidP="0094505F">
      <w:pPr>
        <w:pStyle w:val="Titre1"/>
        <w:jc w:val="both"/>
      </w:pPr>
      <w:bookmarkStart w:id="2" w:name="_Toc14853269"/>
      <w:r>
        <w:t xml:space="preserve">1 </w:t>
      </w:r>
      <w:r w:rsidR="00147E1F" w:rsidRPr="00041BD1">
        <w:t xml:space="preserve">- Dispositions générales du </w:t>
      </w:r>
      <w:bookmarkEnd w:id="1"/>
      <w:r w:rsidR="00147E1F" w:rsidRPr="00041BD1">
        <w:t>contrat</w:t>
      </w:r>
      <w:bookmarkEnd w:id="2"/>
    </w:p>
    <w:p w:rsidR="00041BD1" w:rsidRDefault="00041BD1" w:rsidP="0094505F">
      <w:pPr>
        <w:pStyle w:val="Titre2"/>
      </w:pPr>
      <w:bookmarkStart w:id="3" w:name="_TOC_250037"/>
    </w:p>
    <w:p w:rsidR="009D45CF" w:rsidRPr="00041BD1" w:rsidRDefault="00147E1F" w:rsidP="0094505F">
      <w:pPr>
        <w:pStyle w:val="Titre2"/>
        <w:numPr>
          <w:ilvl w:val="1"/>
          <w:numId w:val="11"/>
        </w:numPr>
        <w:rPr>
          <w:sz w:val="24"/>
          <w:szCs w:val="24"/>
        </w:rPr>
      </w:pPr>
      <w:bookmarkStart w:id="4" w:name="_Toc14853270"/>
      <w:r w:rsidRPr="00041BD1">
        <w:rPr>
          <w:sz w:val="24"/>
          <w:szCs w:val="24"/>
        </w:rPr>
        <w:t>- Objet du</w:t>
      </w:r>
      <w:r w:rsidRPr="00041BD1">
        <w:rPr>
          <w:spacing w:val="-3"/>
          <w:sz w:val="24"/>
          <w:szCs w:val="24"/>
        </w:rPr>
        <w:t xml:space="preserve"> </w:t>
      </w:r>
      <w:bookmarkEnd w:id="3"/>
      <w:r w:rsidRPr="00041BD1">
        <w:rPr>
          <w:sz w:val="24"/>
          <w:szCs w:val="24"/>
        </w:rPr>
        <w:t>contrat</w:t>
      </w:r>
      <w:bookmarkEnd w:id="4"/>
    </w:p>
    <w:p w:rsidR="00ED1DB3" w:rsidRDefault="00ED1DB3" w:rsidP="0094505F">
      <w:pPr>
        <w:pStyle w:val="Corpsdetexte"/>
        <w:spacing w:before="59"/>
        <w:ind w:left="131" w:right="123"/>
        <w:jc w:val="both"/>
      </w:pPr>
    </w:p>
    <w:p w:rsidR="009D45CF" w:rsidRDefault="00147E1F" w:rsidP="0094505F">
      <w:pPr>
        <w:pStyle w:val="Corpsdetexte"/>
        <w:spacing w:before="59"/>
        <w:ind w:right="123"/>
        <w:jc w:val="both"/>
      </w:pPr>
      <w:r>
        <w:t xml:space="preserve">Les stipulations du présent Cahier des clauses administratives particulières (CCAP) concernent une mission </w:t>
      </w:r>
      <w:r w:rsidR="00FA59FE">
        <w:t>de conduite d’opération</w:t>
      </w:r>
      <w:r>
        <w:t xml:space="preserve"> pour </w:t>
      </w:r>
      <w:r w:rsidR="0085225F" w:rsidRPr="0085225F">
        <w:t>la reconstruction de la piscine du Martinet à Villard Saint Sauveur (39)</w:t>
      </w:r>
      <w:r w:rsidR="0085225F">
        <w:t>.</w:t>
      </w:r>
    </w:p>
    <w:p w:rsidR="009D45CF" w:rsidRDefault="009D45CF" w:rsidP="0094505F">
      <w:pPr>
        <w:pStyle w:val="Corpsdetexte"/>
        <w:spacing w:before="11"/>
        <w:jc w:val="both"/>
        <w:rPr>
          <w:sz w:val="19"/>
        </w:rPr>
      </w:pPr>
    </w:p>
    <w:p w:rsidR="0085225F" w:rsidRDefault="0085225F" w:rsidP="0094505F">
      <w:pPr>
        <w:pStyle w:val="Corpsdetexte"/>
        <w:spacing w:before="1" w:line="360" w:lineRule="auto"/>
        <w:ind w:right="154"/>
        <w:jc w:val="both"/>
      </w:pPr>
      <w:r>
        <w:t>L</w:t>
      </w:r>
      <w:r w:rsidRPr="00164C1F">
        <w:t>a Communauté de Communes Haut Jura Saint Claude souhaite réhabiliter entièrement son équipement nautique pour assurer son exploitation toute l’année notamment e</w:t>
      </w:r>
      <w:r>
        <w:t xml:space="preserve">n réponse aux besoins scolaires. Elle a besoin d'un </w:t>
      </w:r>
      <w:r w:rsidR="00193929">
        <w:t>assistant</w:t>
      </w:r>
      <w:r w:rsidR="00193929" w:rsidRPr="00193929">
        <w:t xml:space="preserve"> à</w:t>
      </w:r>
      <w:r w:rsidR="00193929">
        <w:t xml:space="preserve"> maitrise d'ouvrage du choix du maitre d’œuvre</w:t>
      </w:r>
      <w:r w:rsidR="00193929" w:rsidRPr="00193929">
        <w:t xml:space="preserve"> à fin de GPA</w:t>
      </w:r>
      <w:r w:rsidR="00ED1DB3">
        <w:t>.</w:t>
      </w:r>
    </w:p>
    <w:p w:rsidR="00ED1DB3" w:rsidRDefault="00ED1DB3" w:rsidP="0094505F">
      <w:pPr>
        <w:pStyle w:val="Corpsdetexte"/>
        <w:spacing w:before="1" w:line="360" w:lineRule="auto"/>
        <w:ind w:right="154"/>
        <w:jc w:val="both"/>
      </w:pPr>
    </w:p>
    <w:p w:rsidR="00ED1DB3" w:rsidRDefault="00ED1DB3" w:rsidP="0094505F">
      <w:pPr>
        <w:pStyle w:val="Corpsdetexte"/>
        <w:spacing w:before="1" w:line="360" w:lineRule="auto"/>
        <w:ind w:right="154"/>
        <w:jc w:val="both"/>
      </w:pPr>
      <w:r>
        <w:t>La mission de conduite d’opération telle que définie dans la présente convention est exclusive de toute délégation de signature pour la passation de tout contrat ou marché qui reste de la compétence exclusive du Maître de l’ouvrage.</w:t>
      </w:r>
    </w:p>
    <w:p w:rsidR="00ED1DB3" w:rsidRDefault="00ED1DB3" w:rsidP="0094505F">
      <w:pPr>
        <w:pStyle w:val="Corpsdetexte"/>
        <w:spacing w:before="1" w:line="360" w:lineRule="auto"/>
        <w:ind w:right="154"/>
        <w:jc w:val="both"/>
      </w:pPr>
    </w:p>
    <w:p w:rsidR="00ED1DB3" w:rsidRDefault="00ED1DB3" w:rsidP="0094505F">
      <w:pPr>
        <w:pStyle w:val="Corpsdetexte"/>
        <w:spacing w:before="1" w:line="360" w:lineRule="auto"/>
        <w:ind w:right="154"/>
        <w:jc w:val="both"/>
      </w:pPr>
      <w:r>
        <w:t>En conséquence, la mission de conduite d’opération ne constitue, même partiellement :</w:t>
      </w:r>
    </w:p>
    <w:p w:rsidR="00ED1DB3" w:rsidRDefault="00ED1DB3" w:rsidP="0094505F">
      <w:pPr>
        <w:pStyle w:val="Corpsdetexte"/>
        <w:numPr>
          <w:ilvl w:val="0"/>
          <w:numId w:val="9"/>
        </w:numPr>
        <w:spacing w:before="1" w:line="360" w:lineRule="auto"/>
        <w:ind w:right="154"/>
        <w:jc w:val="both"/>
      </w:pPr>
      <w:r>
        <w:t>ni une mission de mandat conformément aux articles 3 à  5 de la loi n°85-704 du 12 juillet 1985 (modifiée par l’Ordonnance n° 2004-566 du 17 juin 2004),</w:t>
      </w:r>
    </w:p>
    <w:p w:rsidR="00ED1DB3" w:rsidRPr="000E494C" w:rsidRDefault="00ED1DB3" w:rsidP="0094505F">
      <w:pPr>
        <w:pStyle w:val="Corpsdetexte"/>
        <w:numPr>
          <w:ilvl w:val="0"/>
          <w:numId w:val="9"/>
        </w:numPr>
        <w:spacing w:before="1" w:line="360" w:lineRule="auto"/>
        <w:ind w:right="154"/>
        <w:jc w:val="both"/>
      </w:pPr>
      <w:r>
        <w:t>ni une mission de maîtrise d’œuvre, laquelle sera assumée par l’équipe d’ingénierie (architectes, bureaux d’études, économistes, etc...) qui en assurera toutes les attributions et responsabilités, conformément aux articles 7 et suivant de la loi n°85-704 du 12 juillet 1985.</w:t>
      </w:r>
    </w:p>
    <w:p w:rsidR="0085225F" w:rsidRDefault="00147E1F" w:rsidP="0094505F">
      <w:pPr>
        <w:pStyle w:val="Corpsdetexte"/>
        <w:spacing w:before="120" w:line="460" w:lineRule="atLeast"/>
        <w:ind w:left="112" w:right="79"/>
        <w:jc w:val="both"/>
      </w:pPr>
      <w:r>
        <w:t xml:space="preserve">Le coût prévisionnel affecté à l'opération de </w:t>
      </w:r>
      <w:r w:rsidR="0085225F">
        <w:t>re</w:t>
      </w:r>
      <w:r>
        <w:t xml:space="preserve">construction est de </w:t>
      </w:r>
      <w:r w:rsidR="0085225F">
        <w:t>7 000</w:t>
      </w:r>
      <w:r w:rsidR="00ED1F22">
        <w:t> </w:t>
      </w:r>
      <w:r w:rsidR="0085225F">
        <w:t>000</w:t>
      </w:r>
      <w:r w:rsidR="00ED1F22">
        <w:t xml:space="preserve"> €HT</w:t>
      </w:r>
      <w:r w:rsidR="0085225F">
        <w:t xml:space="preserve"> </w:t>
      </w:r>
    </w:p>
    <w:p w:rsidR="009D45CF" w:rsidRDefault="00147E1F" w:rsidP="0094505F">
      <w:pPr>
        <w:pStyle w:val="Corpsdetexte"/>
        <w:spacing w:before="120" w:line="460" w:lineRule="atLeast"/>
        <w:ind w:left="112" w:right="79"/>
        <w:jc w:val="both"/>
      </w:pPr>
      <w:r>
        <w:t>Lieu(x) d'exécution :</w:t>
      </w:r>
    </w:p>
    <w:p w:rsidR="00ED1F22" w:rsidRDefault="00ED1F22" w:rsidP="0094505F">
      <w:pPr>
        <w:pStyle w:val="Corpsdetexte"/>
        <w:spacing w:before="10"/>
        <w:jc w:val="both"/>
      </w:pPr>
      <w:r>
        <w:t>Centre Nautique du Martinet</w:t>
      </w:r>
    </w:p>
    <w:p w:rsidR="009D45CF" w:rsidRDefault="00ED1F22" w:rsidP="0094505F">
      <w:pPr>
        <w:pStyle w:val="Corpsdetexte"/>
        <w:spacing w:before="10"/>
        <w:jc w:val="both"/>
      </w:pPr>
      <w:r>
        <w:t>39200 Villard-Saint-Sauveur</w:t>
      </w:r>
    </w:p>
    <w:p w:rsidR="00ED1F22" w:rsidRDefault="00ED1F22" w:rsidP="0094505F">
      <w:pPr>
        <w:pStyle w:val="Corpsdetexte"/>
        <w:spacing w:before="10"/>
        <w:jc w:val="both"/>
        <w:rPr>
          <w:sz w:val="23"/>
        </w:rPr>
      </w:pPr>
    </w:p>
    <w:p w:rsidR="009D45CF" w:rsidRPr="00041BD1" w:rsidRDefault="00147E1F" w:rsidP="0094505F">
      <w:pPr>
        <w:pStyle w:val="Titre2"/>
        <w:numPr>
          <w:ilvl w:val="1"/>
          <w:numId w:val="11"/>
        </w:numPr>
        <w:rPr>
          <w:sz w:val="24"/>
          <w:szCs w:val="24"/>
        </w:rPr>
      </w:pPr>
      <w:bookmarkStart w:id="5" w:name="_TOC_250036"/>
      <w:bookmarkStart w:id="6" w:name="_Toc14853271"/>
      <w:r w:rsidRPr="00041BD1">
        <w:rPr>
          <w:sz w:val="24"/>
          <w:szCs w:val="24"/>
        </w:rPr>
        <w:t>- Décomposition du</w:t>
      </w:r>
      <w:r w:rsidRPr="00041BD1">
        <w:rPr>
          <w:spacing w:val="-6"/>
          <w:sz w:val="24"/>
          <w:szCs w:val="24"/>
        </w:rPr>
        <w:t xml:space="preserve"> </w:t>
      </w:r>
      <w:bookmarkEnd w:id="5"/>
      <w:r w:rsidRPr="00041BD1">
        <w:rPr>
          <w:sz w:val="24"/>
          <w:szCs w:val="24"/>
        </w:rPr>
        <w:t>contrat</w:t>
      </w:r>
      <w:bookmarkEnd w:id="6"/>
    </w:p>
    <w:p w:rsidR="00ED1F22" w:rsidRDefault="00ED1F22" w:rsidP="0094505F">
      <w:pPr>
        <w:pStyle w:val="Corpsdetexte"/>
        <w:spacing w:before="59"/>
        <w:jc w:val="both"/>
      </w:pPr>
    </w:p>
    <w:p w:rsidR="009D45CF" w:rsidRDefault="00147E1F" w:rsidP="0094505F">
      <w:pPr>
        <w:pStyle w:val="Corpsdetexte"/>
        <w:spacing w:before="59"/>
        <w:jc w:val="both"/>
      </w:pPr>
      <w:r>
        <w:t>Il n'est pas prévu de décomposition en lots.</w:t>
      </w:r>
    </w:p>
    <w:p w:rsidR="009D45CF" w:rsidRDefault="009D45CF" w:rsidP="0094505F">
      <w:pPr>
        <w:pStyle w:val="Corpsdetexte"/>
        <w:spacing w:before="11"/>
        <w:jc w:val="both"/>
        <w:rPr>
          <w:sz w:val="15"/>
        </w:rPr>
      </w:pPr>
    </w:p>
    <w:p w:rsidR="009D45CF" w:rsidRPr="00041BD1" w:rsidRDefault="00147E1F" w:rsidP="0094505F">
      <w:pPr>
        <w:pStyle w:val="Titre2"/>
        <w:numPr>
          <w:ilvl w:val="1"/>
          <w:numId w:val="11"/>
        </w:numPr>
        <w:rPr>
          <w:sz w:val="24"/>
          <w:szCs w:val="24"/>
        </w:rPr>
      </w:pPr>
      <w:bookmarkStart w:id="7" w:name="_TOC_250035"/>
      <w:bookmarkStart w:id="8" w:name="_Toc14853272"/>
      <w:r w:rsidRPr="00041BD1">
        <w:rPr>
          <w:sz w:val="24"/>
          <w:szCs w:val="24"/>
        </w:rPr>
        <w:t>- Réalisation de prestations</w:t>
      </w:r>
      <w:r w:rsidRPr="00041BD1">
        <w:rPr>
          <w:spacing w:val="-6"/>
          <w:sz w:val="24"/>
          <w:szCs w:val="24"/>
        </w:rPr>
        <w:t xml:space="preserve"> </w:t>
      </w:r>
      <w:bookmarkEnd w:id="7"/>
      <w:r w:rsidRPr="00041BD1">
        <w:rPr>
          <w:sz w:val="24"/>
          <w:szCs w:val="24"/>
        </w:rPr>
        <w:t>similaires</w:t>
      </w:r>
      <w:bookmarkEnd w:id="8"/>
    </w:p>
    <w:p w:rsidR="00ED1F22" w:rsidRDefault="00ED1F22" w:rsidP="0094505F">
      <w:pPr>
        <w:pStyle w:val="Corpsdetexte"/>
        <w:spacing w:before="59"/>
        <w:ind w:left="131" w:right="133"/>
        <w:jc w:val="both"/>
      </w:pPr>
    </w:p>
    <w:p w:rsidR="009D45CF" w:rsidRDefault="00ED1F22" w:rsidP="0094505F">
      <w:pPr>
        <w:pStyle w:val="Corpsdetexte"/>
        <w:spacing w:before="9"/>
        <w:jc w:val="both"/>
      </w:pPr>
      <w:r w:rsidRPr="00ED1F22">
        <w:t>Le pouvoir adjudicateur se réserve la possibilité de confier ultérieurement au titulaire du marché, en application de l'article R2122-7 du code de la commande publique, un ou plusieurs nouveaux marchés ayant pour objet la réalisation de prestations similaires.</w:t>
      </w:r>
    </w:p>
    <w:p w:rsidR="00ED1F22" w:rsidRDefault="00ED1F22" w:rsidP="0094505F">
      <w:pPr>
        <w:pStyle w:val="Corpsdetexte"/>
        <w:ind w:right="136"/>
        <w:jc w:val="both"/>
        <w:rPr>
          <w:sz w:val="19"/>
        </w:rPr>
      </w:pPr>
    </w:p>
    <w:p w:rsidR="009D45CF" w:rsidRDefault="00147E1F" w:rsidP="0094505F">
      <w:pPr>
        <w:pStyle w:val="Corpsdetexte"/>
        <w:ind w:right="136"/>
        <w:jc w:val="both"/>
      </w:pPr>
      <w:r>
        <w:t>La durée pendant laquelle un nouveau marché pourra être conclu ne peut dépasser 3 ans à compter de la notification du présent marché.</w:t>
      </w:r>
    </w:p>
    <w:p w:rsidR="009D45CF" w:rsidRDefault="009D45CF" w:rsidP="0094505F">
      <w:pPr>
        <w:pStyle w:val="Corpsdetexte"/>
        <w:spacing w:before="10"/>
        <w:jc w:val="both"/>
      </w:pPr>
    </w:p>
    <w:p w:rsidR="009D45CF" w:rsidRPr="00AC17B9" w:rsidRDefault="00147E1F" w:rsidP="0094505F">
      <w:pPr>
        <w:pStyle w:val="Titre1"/>
        <w:numPr>
          <w:ilvl w:val="0"/>
          <w:numId w:val="11"/>
        </w:numPr>
        <w:jc w:val="both"/>
      </w:pPr>
      <w:bookmarkStart w:id="9" w:name="_TOC_250034"/>
      <w:bookmarkStart w:id="10" w:name="_Toc14853273"/>
      <w:r w:rsidRPr="00AC17B9">
        <w:t xml:space="preserve">- Pièces </w:t>
      </w:r>
      <w:bookmarkEnd w:id="9"/>
      <w:r w:rsidRPr="00AC17B9">
        <w:t>contractuelles</w:t>
      </w:r>
      <w:bookmarkEnd w:id="10"/>
    </w:p>
    <w:p w:rsidR="009D45CF" w:rsidRDefault="00147E1F" w:rsidP="0094505F">
      <w:pPr>
        <w:pStyle w:val="Corpsdetexte"/>
        <w:spacing w:before="118"/>
        <w:ind w:left="131" w:right="134"/>
        <w:jc w:val="both"/>
      </w:pPr>
      <w:r>
        <w:t>Les pièces contractuelles du marché sont les suivantes et, en cas de contradiction</w:t>
      </w:r>
      <w:r>
        <w:rPr>
          <w:spacing w:val="-44"/>
        </w:rPr>
        <w:t xml:space="preserve"> </w:t>
      </w:r>
      <w:r>
        <w:t>entre leurs stipulations, prévalent dans cet ordre de priorité</w:t>
      </w:r>
      <w:r>
        <w:rPr>
          <w:spacing w:val="-1"/>
        </w:rPr>
        <w:t xml:space="preserve"> </w:t>
      </w:r>
      <w:r>
        <w:t>:</w:t>
      </w:r>
    </w:p>
    <w:p w:rsidR="009D45CF" w:rsidRDefault="009D45CF" w:rsidP="0094505F">
      <w:pPr>
        <w:pStyle w:val="Corpsdetexte"/>
        <w:jc w:val="both"/>
        <w:rPr>
          <w:sz w:val="23"/>
        </w:rPr>
      </w:pPr>
    </w:p>
    <w:p w:rsidR="009D45CF" w:rsidRDefault="00147E1F" w:rsidP="0094505F">
      <w:pPr>
        <w:pStyle w:val="Paragraphedeliste"/>
        <w:numPr>
          <w:ilvl w:val="0"/>
          <w:numId w:val="5"/>
        </w:numPr>
        <w:tabs>
          <w:tab w:val="left" w:pos="665"/>
        </w:tabs>
        <w:ind w:left="664" w:hanging="133"/>
        <w:jc w:val="both"/>
        <w:rPr>
          <w:sz w:val="20"/>
        </w:rPr>
      </w:pPr>
      <w:r>
        <w:rPr>
          <w:sz w:val="20"/>
        </w:rPr>
        <w:t>L'acte d'engagement (AE) et ses</w:t>
      </w:r>
      <w:r>
        <w:rPr>
          <w:spacing w:val="-1"/>
          <w:sz w:val="20"/>
        </w:rPr>
        <w:t xml:space="preserve"> </w:t>
      </w:r>
      <w:r>
        <w:rPr>
          <w:sz w:val="20"/>
        </w:rPr>
        <w:t>annexes</w:t>
      </w:r>
    </w:p>
    <w:p w:rsidR="009D45CF" w:rsidRDefault="00147E1F" w:rsidP="0094505F">
      <w:pPr>
        <w:pStyle w:val="Paragraphedeliste"/>
        <w:numPr>
          <w:ilvl w:val="0"/>
          <w:numId w:val="5"/>
        </w:numPr>
        <w:tabs>
          <w:tab w:val="left" w:pos="665"/>
        </w:tabs>
        <w:spacing w:before="34"/>
        <w:ind w:left="664" w:hanging="133"/>
        <w:jc w:val="both"/>
        <w:rPr>
          <w:sz w:val="20"/>
        </w:rPr>
      </w:pPr>
      <w:r>
        <w:rPr>
          <w:sz w:val="20"/>
        </w:rPr>
        <w:t>Le cahier des clauses administratives particulières</w:t>
      </w:r>
      <w:r>
        <w:rPr>
          <w:spacing w:val="2"/>
          <w:sz w:val="20"/>
        </w:rPr>
        <w:t xml:space="preserve"> </w:t>
      </w:r>
      <w:r>
        <w:rPr>
          <w:sz w:val="20"/>
        </w:rPr>
        <w:t>(CCAP)</w:t>
      </w:r>
    </w:p>
    <w:p w:rsidR="009D45CF" w:rsidRDefault="00147E1F" w:rsidP="0094505F">
      <w:pPr>
        <w:pStyle w:val="Paragraphedeliste"/>
        <w:numPr>
          <w:ilvl w:val="0"/>
          <w:numId w:val="5"/>
        </w:numPr>
        <w:tabs>
          <w:tab w:val="left" w:pos="665"/>
        </w:tabs>
        <w:spacing w:before="37"/>
        <w:ind w:left="664" w:hanging="133"/>
        <w:jc w:val="both"/>
        <w:rPr>
          <w:sz w:val="20"/>
        </w:rPr>
      </w:pPr>
      <w:r>
        <w:rPr>
          <w:sz w:val="20"/>
        </w:rPr>
        <w:t>Le cahier des clauses techniques particulières (CCTP) et son</w:t>
      </w:r>
      <w:r>
        <w:rPr>
          <w:spacing w:val="-1"/>
          <w:sz w:val="20"/>
        </w:rPr>
        <w:t xml:space="preserve"> </w:t>
      </w:r>
      <w:r>
        <w:rPr>
          <w:sz w:val="20"/>
        </w:rPr>
        <w:t>annexe</w:t>
      </w:r>
    </w:p>
    <w:p w:rsidR="009D45CF" w:rsidRDefault="00147E1F" w:rsidP="0094505F">
      <w:pPr>
        <w:pStyle w:val="Paragraphedeliste"/>
        <w:numPr>
          <w:ilvl w:val="0"/>
          <w:numId w:val="5"/>
        </w:numPr>
        <w:tabs>
          <w:tab w:val="left" w:pos="665"/>
        </w:tabs>
        <w:spacing w:before="34" w:line="276" w:lineRule="auto"/>
        <w:ind w:right="1025" w:firstLine="0"/>
        <w:jc w:val="both"/>
        <w:rPr>
          <w:sz w:val="20"/>
        </w:rPr>
      </w:pPr>
      <w:r>
        <w:rPr>
          <w:sz w:val="20"/>
        </w:rPr>
        <w:t>Le cahier des clauses administratives générales (CCAG) applicables aux marchés publics de prestations intellectuelles, approuvé par l'arrêté du 16 septembre</w:t>
      </w:r>
      <w:r>
        <w:rPr>
          <w:spacing w:val="-8"/>
          <w:sz w:val="20"/>
        </w:rPr>
        <w:t xml:space="preserve"> </w:t>
      </w:r>
      <w:r>
        <w:rPr>
          <w:sz w:val="20"/>
        </w:rPr>
        <w:t>2009</w:t>
      </w:r>
    </w:p>
    <w:p w:rsidR="009D45CF" w:rsidRDefault="00147E1F" w:rsidP="0094505F">
      <w:pPr>
        <w:pStyle w:val="Paragraphedeliste"/>
        <w:numPr>
          <w:ilvl w:val="0"/>
          <w:numId w:val="5"/>
        </w:numPr>
        <w:tabs>
          <w:tab w:val="left" w:pos="665"/>
        </w:tabs>
        <w:spacing w:before="1"/>
        <w:ind w:left="664" w:hanging="133"/>
        <w:jc w:val="both"/>
        <w:rPr>
          <w:sz w:val="20"/>
        </w:rPr>
      </w:pPr>
      <w:r>
        <w:rPr>
          <w:sz w:val="20"/>
        </w:rPr>
        <w:t>La décomposition du prix global et forfaitaire</w:t>
      </w:r>
      <w:r>
        <w:rPr>
          <w:spacing w:val="-7"/>
          <w:sz w:val="20"/>
        </w:rPr>
        <w:t xml:space="preserve"> </w:t>
      </w:r>
      <w:r>
        <w:rPr>
          <w:sz w:val="20"/>
        </w:rPr>
        <w:t>(DPGF)</w:t>
      </w:r>
    </w:p>
    <w:p w:rsidR="009D45CF" w:rsidRPr="00ED1F22" w:rsidRDefault="00147E1F" w:rsidP="0094505F">
      <w:pPr>
        <w:pStyle w:val="Paragraphedeliste"/>
        <w:numPr>
          <w:ilvl w:val="0"/>
          <w:numId w:val="5"/>
        </w:numPr>
        <w:tabs>
          <w:tab w:val="left" w:pos="665"/>
        </w:tabs>
        <w:spacing w:before="34"/>
        <w:ind w:left="664" w:hanging="133"/>
        <w:jc w:val="both"/>
        <w:rPr>
          <w:sz w:val="20"/>
        </w:rPr>
      </w:pPr>
      <w:r>
        <w:rPr>
          <w:sz w:val="20"/>
        </w:rPr>
        <w:t>Le mémoire justificatif des dispositions prévues par le titulaire pour l'exécution du</w:t>
      </w:r>
      <w:r>
        <w:rPr>
          <w:spacing w:val="-17"/>
          <w:sz w:val="20"/>
        </w:rPr>
        <w:t xml:space="preserve"> </w:t>
      </w:r>
      <w:r>
        <w:rPr>
          <w:sz w:val="20"/>
        </w:rPr>
        <w:t>contrat</w:t>
      </w:r>
    </w:p>
    <w:p w:rsidR="009D45CF" w:rsidRDefault="009D45CF" w:rsidP="0094505F">
      <w:pPr>
        <w:pStyle w:val="Corpsdetexte"/>
        <w:spacing w:before="1"/>
        <w:jc w:val="both"/>
        <w:rPr>
          <w:sz w:val="31"/>
        </w:rPr>
      </w:pPr>
    </w:p>
    <w:p w:rsidR="009D45CF" w:rsidRPr="00AC17B9" w:rsidRDefault="00147E1F" w:rsidP="0094505F">
      <w:pPr>
        <w:pStyle w:val="Titre1"/>
        <w:numPr>
          <w:ilvl w:val="0"/>
          <w:numId w:val="11"/>
        </w:numPr>
        <w:jc w:val="both"/>
      </w:pPr>
      <w:bookmarkStart w:id="11" w:name="_TOC_250033"/>
      <w:bookmarkStart w:id="12" w:name="_Toc14853274"/>
      <w:r w:rsidRPr="00AC17B9">
        <w:t xml:space="preserve">- Confidentialité et mesures de </w:t>
      </w:r>
      <w:bookmarkEnd w:id="11"/>
      <w:r w:rsidRPr="00AC17B9">
        <w:t>sécurité</w:t>
      </w:r>
      <w:bookmarkEnd w:id="12"/>
    </w:p>
    <w:p w:rsidR="009D45CF" w:rsidRDefault="00147E1F" w:rsidP="0094505F">
      <w:pPr>
        <w:pStyle w:val="Corpsdetexte"/>
        <w:spacing w:before="118" w:line="489" w:lineRule="auto"/>
        <w:ind w:left="131" w:right="134"/>
        <w:jc w:val="both"/>
      </w:pPr>
      <w:r>
        <w:t>Le présent marché comporte une obligation de confidentialité telle que prévue à l'article 5.1 du CCAG-PI. Le</w:t>
      </w:r>
      <w:r>
        <w:rPr>
          <w:spacing w:val="-18"/>
        </w:rPr>
        <w:t xml:space="preserve"> </w:t>
      </w:r>
      <w:r>
        <w:t>titulaire</w:t>
      </w:r>
      <w:r>
        <w:rPr>
          <w:spacing w:val="-17"/>
        </w:rPr>
        <w:t xml:space="preserve"> </w:t>
      </w:r>
      <w:r>
        <w:t>doit</w:t>
      </w:r>
      <w:r>
        <w:rPr>
          <w:spacing w:val="-17"/>
        </w:rPr>
        <w:t xml:space="preserve"> </w:t>
      </w:r>
      <w:r>
        <w:t>informer</w:t>
      </w:r>
      <w:r>
        <w:rPr>
          <w:spacing w:val="-18"/>
        </w:rPr>
        <w:t xml:space="preserve"> </w:t>
      </w:r>
      <w:r>
        <w:t>ses</w:t>
      </w:r>
      <w:r>
        <w:rPr>
          <w:spacing w:val="-17"/>
        </w:rPr>
        <w:t xml:space="preserve"> </w:t>
      </w:r>
      <w:r>
        <w:t>sous-traitants</w:t>
      </w:r>
      <w:r>
        <w:rPr>
          <w:spacing w:val="-17"/>
        </w:rPr>
        <w:t xml:space="preserve"> </w:t>
      </w:r>
      <w:r>
        <w:t>des</w:t>
      </w:r>
      <w:r>
        <w:rPr>
          <w:spacing w:val="-18"/>
        </w:rPr>
        <w:t xml:space="preserve"> </w:t>
      </w:r>
      <w:r>
        <w:t>obligations</w:t>
      </w:r>
      <w:r>
        <w:rPr>
          <w:spacing w:val="-17"/>
        </w:rPr>
        <w:t xml:space="preserve"> </w:t>
      </w:r>
      <w:r>
        <w:t>de</w:t>
      </w:r>
      <w:r>
        <w:rPr>
          <w:spacing w:val="-18"/>
        </w:rPr>
        <w:t xml:space="preserve"> </w:t>
      </w:r>
      <w:r>
        <w:t>confidentialité</w:t>
      </w:r>
      <w:r>
        <w:rPr>
          <w:spacing w:val="-16"/>
        </w:rPr>
        <w:t xml:space="preserve"> </w:t>
      </w:r>
      <w:r>
        <w:t>et/ou</w:t>
      </w:r>
      <w:r>
        <w:rPr>
          <w:spacing w:val="-18"/>
        </w:rPr>
        <w:t xml:space="preserve"> </w:t>
      </w:r>
      <w:r>
        <w:t>des</w:t>
      </w:r>
      <w:r>
        <w:rPr>
          <w:spacing w:val="-18"/>
        </w:rPr>
        <w:t xml:space="preserve"> </w:t>
      </w:r>
      <w:r>
        <w:t>mesures</w:t>
      </w:r>
      <w:r>
        <w:rPr>
          <w:spacing w:val="-17"/>
        </w:rPr>
        <w:t xml:space="preserve"> </w:t>
      </w:r>
      <w:r>
        <w:t>de</w:t>
      </w:r>
      <w:r>
        <w:rPr>
          <w:spacing w:val="-17"/>
        </w:rPr>
        <w:t xml:space="preserve"> </w:t>
      </w:r>
      <w:r>
        <w:t>sécurité.</w:t>
      </w:r>
    </w:p>
    <w:p w:rsidR="009D45CF" w:rsidRPr="00AC17B9" w:rsidRDefault="00147E1F" w:rsidP="0094505F">
      <w:pPr>
        <w:pStyle w:val="Titre1"/>
        <w:numPr>
          <w:ilvl w:val="0"/>
          <w:numId w:val="11"/>
        </w:numPr>
        <w:jc w:val="both"/>
      </w:pPr>
      <w:bookmarkStart w:id="13" w:name="_TOC_250032"/>
      <w:bookmarkStart w:id="14" w:name="_Toc14853275"/>
      <w:r w:rsidRPr="00AC17B9">
        <w:t xml:space="preserve">- Durée et délais </w:t>
      </w:r>
      <w:bookmarkEnd w:id="13"/>
      <w:r w:rsidRPr="00AC17B9">
        <w:t>d'exécution</w:t>
      </w:r>
      <w:bookmarkEnd w:id="14"/>
    </w:p>
    <w:p w:rsidR="00AC17B9" w:rsidRDefault="00AC17B9" w:rsidP="0094505F">
      <w:pPr>
        <w:pStyle w:val="Titre2"/>
      </w:pPr>
      <w:bookmarkStart w:id="15" w:name="_TOC_250031"/>
    </w:p>
    <w:p w:rsidR="009D45CF" w:rsidRDefault="00AC17B9" w:rsidP="0094505F">
      <w:pPr>
        <w:pStyle w:val="Titre2"/>
      </w:pPr>
      <w:bookmarkStart w:id="16" w:name="_Toc14853276"/>
      <w:r>
        <w:t xml:space="preserve">4.1. </w:t>
      </w:r>
      <w:r w:rsidR="00147E1F">
        <w:t xml:space="preserve">- </w:t>
      </w:r>
      <w:r w:rsidR="00147E1F" w:rsidRPr="00AC17B9">
        <w:rPr>
          <w:sz w:val="24"/>
          <w:szCs w:val="24"/>
        </w:rPr>
        <w:t>Durée globale prévisionnelle des</w:t>
      </w:r>
      <w:r w:rsidR="00147E1F" w:rsidRPr="00AC17B9">
        <w:rPr>
          <w:spacing w:val="-10"/>
          <w:sz w:val="24"/>
          <w:szCs w:val="24"/>
        </w:rPr>
        <w:t xml:space="preserve"> </w:t>
      </w:r>
      <w:bookmarkEnd w:id="15"/>
      <w:r w:rsidR="00147E1F" w:rsidRPr="00AC17B9">
        <w:rPr>
          <w:sz w:val="24"/>
          <w:szCs w:val="24"/>
        </w:rPr>
        <w:t>prestations</w:t>
      </w:r>
      <w:bookmarkEnd w:id="16"/>
    </w:p>
    <w:p w:rsidR="00ED1F22" w:rsidRDefault="00ED1F22" w:rsidP="0094505F">
      <w:pPr>
        <w:pStyle w:val="Corpsdetexte"/>
        <w:spacing w:before="59"/>
        <w:ind w:right="132"/>
        <w:jc w:val="both"/>
      </w:pPr>
    </w:p>
    <w:p w:rsidR="009D45CF" w:rsidRDefault="00ED1F22" w:rsidP="0094505F">
      <w:pPr>
        <w:pStyle w:val="Corpsdetexte"/>
        <w:spacing w:before="59"/>
        <w:ind w:right="132"/>
        <w:jc w:val="both"/>
      </w:pPr>
      <w:r>
        <w:t xml:space="preserve">La </w:t>
      </w:r>
      <w:r w:rsidR="00147E1F">
        <w:t xml:space="preserve">durée globale minimum prévue pour l'exécution de l'ensemble des prestations est de </w:t>
      </w:r>
      <w:r>
        <w:t xml:space="preserve">24 mois </w:t>
      </w:r>
      <w:r w:rsidRPr="00ED1F22">
        <w:t>(hors durée de parfait achèvement)</w:t>
      </w:r>
    </w:p>
    <w:p w:rsidR="009D45CF" w:rsidRDefault="00147E1F" w:rsidP="0094505F">
      <w:pPr>
        <w:pStyle w:val="Corpsdetexte"/>
        <w:spacing w:before="72"/>
        <w:jc w:val="both"/>
      </w:pPr>
      <w:r>
        <w:t xml:space="preserve">La date prévisionnelle de début des </w:t>
      </w:r>
      <w:r w:rsidR="00893C0A">
        <w:t>études</w:t>
      </w:r>
      <w:r>
        <w:t xml:space="preserve"> est le </w:t>
      </w:r>
      <w:r w:rsidR="00893C0A" w:rsidRPr="00893C0A">
        <w:t>30/09/2019</w:t>
      </w:r>
      <w:r>
        <w:t>.</w:t>
      </w:r>
    </w:p>
    <w:p w:rsidR="00ED1F22" w:rsidRDefault="00ED1F22" w:rsidP="0094505F">
      <w:pPr>
        <w:pStyle w:val="Corpsdetexte"/>
        <w:jc w:val="both"/>
      </w:pPr>
    </w:p>
    <w:p w:rsidR="009D45CF" w:rsidRPr="00AC17B9" w:rsidRDefault="00AC17B9" w:rsidP="0094505F">
      <w:pPr>
        <w:pStyle w:val="Titre2"/>
        <w:rPr>
          <w:sz w:val="24"/>
          <w:szCs w:val="24"/>
        </w:rPr>
      </w:pPr>
      <w:bookmarkStart w:id="17" w:name="_TOC_250030"/>
      <w:bookmarkStart w:id="18" w:name="_Toc14853277"/>
      <w:r w:rsidRPr="00AC17B9">
        <w:rPr>
          <w:sz w:val="24"/>
          <w:szCs w:val="24"/>
        </w:rPr>
        <w:t xml:space="preserve">4.2. </w:t>
      </w:r>
      <w:r w:rsidR="00147E1F" w:rsidRPr="00AC17B9">
        <w:rPr>
          <w:sz w:val="24"/>
          <w:szCs w:val="24"/>
        </w:rPr>
        <w:t>- Durée du</w:t>
      </w:r>
      <w:r w:rsidR="00147E1F" w:rsidRPr="00AC17B9">
        <w:rPr>
          <w:spacing w:val="-5"/>
          <w:sz w:val="24"/>
          <w:szCs w:val="24"/>
        </w:rPr>
        <w:t xml:space="preserve"> </w:t>
      </w:r>
      <w:bookmarkEnd w:id="17"/>
      <w:r w:rsidR="00147E1F" w:rsidRPr="00AC17B9">
        <w:rPr>
          <w:sz w:val="24"/>
          <w:szCs w:val="24"/>
        </w:rPr>
        <w:t>contrat</w:t>
      </w:r>
      <w:bookmarkEnd w:id="18"/>
    </w:p>
    <w:p w:rsidR="00893C0A" w:rsidRDefault="00893C0A" w:rsidP="0094505F">
      <w:pPr>
        <w:pStyle w:val="Corpsdetexte"/>
        <w:spacing w:before="59"/>
        <w:ind w:right="123"/>
        <w:jc w:val="both"/>
      </w:pPr>
    </w:p>
    <w:p w:rsidR="009D45CF" w:rsidRDefault="00147E1F" w:rsidP="0094505F">
      <w:pPr>
        <w:pStyle w:val="Corpsdetexte"/>
        <w:spacing w:before="59"/>
        <w:ind w:right="123"/>
        <w:jc w:val="both"/>
      </w:pPr>
      <w:r>
        <w:t>L'exécution des prestations débute à compter de la date fixée par l'ordre de service de démarrage.</w:t>
      </w:r>
    </w:p>
    <w:p w:rsidR="009D45CF" w:rsidRDefault="009D45CF" w:rsidP="0094505F">
      <w:pPr>
        <w:pStyle w:val="Corpsdetexte"/>
        <w:spacing w:before="7"/>
        <w:jc w:val="both"/>
      </w:pPr>
    </w:p>
    <w:p w:rsidR="00893C0A" w:rsidRPr="00893C0A" w:rsidRDefault="00147E1F" w:rsidP="0094505F">
      <w:pPr>
        <w:pStyle w:val="Corpsdetexte"/>
        <w:ind w:right="123"/>
        <w:jc w:val="both"/>
      </w:pPr>
      <w:r>
        <w:t>Une prolongation du délai d'exécution peut être accordée par le pouvoir adjudicateur dans les conditions de l'article 13.3 du CCAG-PI.</w:t>
      </w:r>
    </w:p>
    <w:p w:rsidR="00AC17B9" w:rsidRDefault="00AC17B9" w:rsidP="0094505F">
      <w:pPr>
        <w:pStyle w:val="Titre1"/>
        <w:jc w:val="both"/>
      </w:pPr>
      <w:bookmarkStart w:id="19" w:name="_TOC_250028"/>
    </w:p>
    <w:p w:rsidR="009D45CF" w:rsidRPr="00AC17B9" w:rsidRDefault="00147E1F" w:rsidP="0094505F">
      <w:pPr>
        <w:pStyle w:val="Titre1"/>
        <w:numPr>
          <w:ilvl w:val="0"/>
          <w:numId w:val="11"/>
        </w:numPr>
        <w:jc w:val="both"/>
      </w:pPr>
      <w:bookmarkStart w:id="20" w:name="_Toc14853278"/>
      <w:r w:rsidRPr="00AC17B9">
        <w:t xml:space="preserve">- </w:t>
      </w:r>
      <w:bookmarkEnd w:id="19"/>
      <w:r w:rsidRPr="00AC17B9">
        <w:t>Prix</w:t>
      </w:r>
      <w:bookmarkEnd w:id="20"/>
    </w:p>
    <w:p w:rsidR="00AC17B9" w:rsidRDefault="00AC17B9" w:rsidP="0094505F">
      <w:pPr>
        <w:pStyle w:val="Titre2"/>
      </w:pPr>
      <w:bookmarkStart w:id="21" w:name="_TOC_250027"/>
    </w:p>
    <w:p w:rsidR="009D45CF" w:rsidRPr="00AC17B9" w:rsidRDefault="00147E1F" w:rsidP="0094505F">
      <w:pPr>
        <w:pStyle w:val="Titre2"/>
        <w:numPr>
          <w:ilvl w:val="1"/>
          <w:numId w:val="11"/>
        </w:numPr>
        <w:rPr>
          <w:sz w:val="24"/>
          <w:szCs w:val="24"/>
        </w:rPr>
      </w:pPr>
      <w:bookmarkStart w:id="22" w:name="_Toc14853279"/>
      <w:r w:rsidRPr="00AC17B9">
        <w:rPr>
          <w:sz w:val="24"/>
          <w:szCs w:val="24"/>
        </w:rPr>
        <w:t>- Caractéristiques des prix</w:t>
      </w:r>
      <w:r w:rsidRPr="00AC17B9">
        <w:rPr>
          <w:spacing w:val="-6"/>
          <w:sz w:val="24"/>
          <w:szCs w:val="24"/>
        </w:rPr>
        <w:t xml:space="preserve"> </w:t>
      </w:r>
      <w:bookmarkEnd w:id="21"/>
      <w:r w:rsidRPr="00AC17B9">
        <w:rPr>
          <w:sz w:val="24"/>
          <w:szCs w:val="24"/>
        </w:rPr>
        <w:t>pratiqués</w:t>
      </w:r>
      <w:bookmarkEnd w:id="22"/>
    </w:p>
    <w:p w:rsidR="00AC17B9" w:rsidRDefault="00AC17B9" w:rsidP="0094505F">
      <w:pPr>
        <w:pStyle w:val="Corpsdetexte"/>
        <w:spacing w:before="58"/>
        <w:ind w:left="131" w:right="123"/>
        <w:jc w:val="both"/>
      </w:pPr>
    </w:p>
    <w:p w:rsidR="009D45CF" w:rsidRDefault="00147E1F" w:rsidP="0094505F">
      <w:pPr>
        <w:pStyle w:val="Corpsdetexte"/>
        <w:spacing w:before="58"/>
        <w:ind w:left="131" w:right="123"/>
        <w:jc w:val="both"/>
      </w:pPr>
      <w:r>
        <w:t>Les</w:t>
      </w:r>
      <w:r>
        <w:rPr>
          <w:spacing w:val="-18"/>
        </w:rPr>
        <w:t xml:space="preserve"> </w:t>
      </w:r>
      <w:r>
        <w:t>prestations</w:t>
      </w:r>
      <w:r>
        <w:rPr>
          <w:spacing w:val="-17"/>
        </w:rPr>
        <w:t xml:space="preserve"> </w:t>
      </w:r>
      <w:r>
        <w:t>sont</w:t>
      </w:r>
      <w:r>
        <w:rPr>
          <w:spacing w:val="-18"/>
        </w:rPr>
        <w:t xml:space="preserve"> </w:t>
      </w:r>
      <w:r>
        <w:t>réglées</w:t>
      </w:r>
      <w:r>
        <w:rPr>
          <w:spacing w:val="-14"/>
        </w:rPr>
        <w:t xml:space="preserve"> </w:t>
      </w:r>
      <w:r>
        <w:t>par</w:t>
      </w:r>
      <w:r>
        <w:rPr>
          <w:spacing w:val="-18"/>
        </w:rPr>
        <w:t xml:space="preserve"> </w:t>
      </w:r>
      <w:r>
        <w:t>un</w:t>
      </w:r>
      <w:r>
        <w:rPr>
          <w:spacing w:val="-19"/>
        </w:rPr>
        <w:t xml:space="preserve"> </w:t>
      </w:r>
      <w:r>
        <w:t>prix</w:t>
      </w:r>
      <w:r>
        <w:rPr>
          <w:spacing w:val="-17"/>
        </w:rPr>
        <w:t xml:space="preserve"> </w:t>
      </w:r>
      <w:r>
        <w:t>global</w:t>
      </w:r>
      <w:r>
        <w:rPr>
          <w:spacing w:val="-19"/>
        </w:rPr>
        <w:t xml:space="preserve"> </w:t>
      </w:r>
      <w:r>
        <w:t>et</w:t>
      </w:r>
      <w:r>
        <w:rPr>
          <w:spacing w:val="-18"/>
        </w:rPr>
        <w:t xml:space="preserve"> </w:t>
      </w:r>
      <w:r>
        <w:t>forfaitaire</w:t>
      </w:r>
      <w:r>
        <w:rPr>
          <w:spacing w:val="-17"/>
        </w:rPr>
        <w:t xml:space="preserve"> </w:t>
      </w:r>
      <w:r>
        <w:t>conformément</w:t>
      </w:r>
      <w:r>
        <w:rPr>
          <w:spacing w:val="-18"/>
        </w:rPr>
        <w:t xml:space="preserve"> </w:t>
      </w:r>
      <w:r>
        <w:t>à</w:t>
      </w:r>
      <w:r>
        <w:rPr>
          <w:spacing w:val="-17"/>
        </w:rPr>
        <w:t xml:space="preserve"> </w:t>
      </w:r>
      <w:r>
        <w:t>la</w:t>
      </w:r>
      <w:r>
        <w:rPr>
          <w:spacing w:val="-18"/>
        </w:rPr>
        <w:t xml:space="preserve"> </w:t>
      </w:r>
      <w:r>
        <w:t>DPGF</w:t>
      </w:r>
      <w:r>
        <w:rPr>
          <w:spacing w:val="-17"/>
        </w:rPr>
        <w:t xml:space="preserve"> </w:t>
      </w:r>
      <w:r>
        <w:t>et</w:t>
      </w:r>
      <w:r>
        <w:rPr>
          <w:spacing w:val="-18"/>
        </w:rPr>
        <w:t xml:space="preserve"> </w:t>
      </w:r>
      <w:r>
        <w:t>selon</w:t>
      </w:r>
      <w:r>
        <w:rPr>
          <w:spacing w:val="-16"/>
        </w:rPr>
        <w:t xml:space="preserve"> </w:t>
      </w:r>
      <w:r>
        <w:t>les</w:t>
      </w:r>
      <w:r>
        <w:rPr>
          <w:spacing w:val="-17"/>
        </w:rPr>
        <w:t xml:space="preserve"> </w:t>
      </w:r>
      <w:r>
        <w:t>stipulations de l'acte</w:t>
      </w:r>
      <w:r>
        <w:rPr>
          <w:spacing w:val="1"/>
        </w:rPr>
        <w:t xml:space="preserve"> </w:t>
      </w:r>
      <w:r>
        <w:t>d'engagement.</w:t>
      </w:r>
    </w:p>
    <w:p w:rsidR="009D45CF" w:rsidRDefault="009D45CF" w:rsidP="0094505F">
      <w:pPr>
        <w:pStyle w:val="Corpsdetexte"/>
        <w:spacing w:before="9"/>
        <w:jc w:val="both"/>
      </w:pPr>
    </w:p>
    <w:p w:rsidR="009D45CF" w:rsidRDefault="00147E1F" w:rsidP="0094505F">
      <w:pPr>
        <w:pStyle w:val="Corpsdetexte"/>
        <w:ind w:left="112" w:right="123"/>
        <w:jc w:val="both"/>
      </w:pPr>
      <w:r>
        <w:t>Les prix du marché incluent, conformément à l'article 11.1 du CCAG-PI, l'ensemble des prestations nécessaires à son exécution. Il ne sera réglé aucun frais supplémentaire aux forfaits indiqués dans la DPGF (transport, hébergement, restauration, copies…)</w:t>
      </w:r>
    </w:p>
    <w:p w:rsidR="009D45CF" w:rsidRDefault="009D45CF" w:rsidP="0094505F">
      <w:pPr>
        <w:pStyle w:val="Corpsdetexte"/>
        <w:spacing w:before="9"/>
        <w:jc w:val="both"/>
        <w:rPr>
          <w:sz w:val="23"/>
        </w:rPr>
      </w:pPr>
    </w:p>
    <w:p w:rsidR="009D45CF" w:rsidRPr="00AC17B9" w:rsidRDefault="00147E1F" w:rsidP="0094505F">
      <w:pPr>
        <w:pStyle w:val="Titre2"/>
        <w:numPr>
          <w:ilvl w:val="1"/>
          <w:numId w:val="11"/>
        </w:numPr>
        <w:rPr>
          <w:sz w:val="24"/>
          <w:szCs w:val="24"/>
        </w:rPr>
      </w:pPr>
      <w:bookmarkStart w:id="23" w:name="_TOC_250026"/>
      <w:bookmarkStart w:id="24" w:name="_Toc14853280"/>
      <w:r w:rsidRPr="00AC17B9">
        <w:rPr>
          <w:sz w:val="24"/>
          <w:szCs w:val="24"/>
        </w:rPr>
        <w:t>- Modalités de variation des</w:t>
      </w:r>
      <w:r w:rsidRPr="00AC17B9">
        <w:rPr>
          <w:spacing w:val="-9"/>
          <w:sz w:val="24"/>
          <w:szCs w:val="24"/>
        </w:rPr>
        <w:t xml:space="preserve"> </w:t>
      </w:r>
      <w:bookmarkEnd w:id="23"/>
      <w:r w:rsidRPr="00AC17B9">
        <w:rPr>
          <w:sz w:val="24"/>
          <w:szCs w:val="24"/>
        </w:rPr>
        <w:t>prix</w:t>
      </w:r>
      <w:bookmarkEnd w:id="24"/>
    </w:p>
    <w:p w:rsidR="00AC17B9" w:rsidRDefault="00AC17B9" w:rsidP="0094505F">
      <w:pPr>
        <w:pStyle w:val="Corpsdetexte"/>
        <w:spacing w:before="58"/>
        <w:ind w:left="131" w:right="123"/>
        <w:jc w:val="both"/>
      </w:pPr>
    </w:p>
    <w:p w:rsidR="009D45CF" w:rsidRDefault="00147E1F" w:rsidP="0094505F">
      <w:pPr>
        <w:pStyle w:val="Corpsdetexte"/>
        <w:spacing w:before="58"/>
        <w:ind w:left="131" w:right="123"/>
        <w:jc w:val="both"/>
      </w:pPr>
      <w:r>
        <w:t>Les prix du marché sont réputés établis sur la base des cond</w:t>
      </w:r>
      <w:r w:rsidR="00A4042A">
        <w:t>itions économiques du mois de 08</w:t>
      </w:r>
      <w:r>
        <w:t>/2019 ; ce mois est appelé " mois zéro ".</w:t>
      </w:r>
    </w:p>
    <w:p w:rsidR="009D45CF" w:rsidRDefault="009D45CF" w:rsidP="0094505F">
      <w:pPr>
        <w:pStyle w:val="Corpsdetexte"/>
        <w:spacing w:before="7"/>
        <w:jc w:val="both"/>
      </w:pPr>
    </w:p>
    <w:p w:rsidR="009D45CF" w:rsidRDefault="00147E1F" w:rsidP="0094505F">
      <w:pPr>
        <w:pStyle w:val="Corpsdetexte"/>
        <w:ind w:left="131" w:right="123"/>
        <w:jc w:val="both"/>
      </w:pPr>
      <w:r>
        <w:t>Les prix sont révisés annuellement par application aux prix du marché d'un coefficient Cn donné par la formule :</w:t>
      </w:r>
    </w:p>
    <w:p w:rsidR="009D45CF" w:rsidRDefault="00147E1F" w:rsidP="0094505F">
      <w:pPr>
        <w:pStyle w:val="Corpsdetexte"/>
        <w:spacing w:before="1"/>
        <w:ind w:left="131"/>
        <w:jc w:val="both"/>
      </w:pPr>
      <w:r>
        <w:t>Cn = 0.15 + 0.85 (SYN (n) / SYN (o))</w:t>
      </w:r>
    </w:p>
    <w:p w:rsidR="009D45CF" w:rsidRDefault="009D45CF" w:rsidP="0094505F">
      <w:pPr>
        <w:pStyle w:val="Corpsdetexte"/>
        <w:spacing w:before="6"/>
        <w:jc w:val="both"/>
      </w:pPr>
    </w:p>
    <w:p w:rsidR="009D45CF" w:rsidRDefault="00147E1F" w:rsidP="0094505F">
      <w:pPr>
        <w:pStyle w:val="Corpsdetexte"/>
        <w:ind w:left="131"/>
        <w:jc w:val="both"/>
      </w:pPr>
      <w:r>
        <w:t>selon les dispositions suivantes :</w:t>
      </w:r>
    </w:p>
    <w:p w:rsidR="009D45CF" w:rsidRDefault="00147E1F" w:rsidP="0094505F">
      <w:pPr>
        <w:pStyle w:val="Paragraphedeliste"/>
        <w:numPr>
          <w:ilvl w:val="0"/>
          <w:numId w:val="6"/>
        </w:numPr>
        <w:tabs>
          <w:tab w:val="left" w:pos="264"/>
        </w:tabs>
        <w:spacing w:before="1"/>
        <w:ind w:left="263" w:hanging="133"/>
        <w:jc w:val="both"/>
        <w:rPr>
          <w:sz w:val="20"/>
        </w:rPr>
      </w:pPr>
      <w:r>
        <w:rPr>
          <w:sz w:val="20"/>
        </w:rPr>
        <w:t>Cn : coefficient de</w:t>
      </w:r>
      <w:r>
        <w:rPr>
          <w:spacing w:val="-4"/>
          <w:sz w:val="20"/>
        </w:rPr>
        <w:t xml:space="preserve"> </w:t>
      </w:r>
      <w:r>
        <w:rPr>
          <w:sz w:val="20"/>
        </w:rPr>
        <w:t>révision.</w:t>
      </w:r>
    </w:p>
    <w:p w:rsidR="009D45CF" w:rsidRDefault="00147E1F" w:rsidP="0094505F">
      <w:pPr>
        <w:pStyle w:val="Paragraphedeliste"/>
        <w:numPr>
          <w:ilvl w:val="0"/>
          <w:numId w:val="6"/>
        </w:numPr>
        <w:tabs>
          <w:tab w:val="left" w:pos="264"/>
        </w:tabs>
        <w:spacing w:line="231" w:lineRule="exact"/>
        <w:ind w:left="263" w:hanging="133"/>
        <w:jc w:val="both"/>
        <w:rPr>
          <w:sz w:val="20"/>
        </w:rPr>
      </w:pPr>
      <w:r>
        <w:rPr>
          <w:sz w:val="20"/>
        </w:rPr>
        <w:t>Index (n) : valeur de l'index de référence au mois</w:t>
      </w:r>
      <w:r>
        <w:rPr>
          <w:spacing w:val="-1"/>
          <w:sz w:val="20"/>
        </w:rPr>
        <w:t xml:space="preserve"> </w:t>
      </w:r>
      <w:r>
        <w:rPr>
          <w:sz w:val="20"/>
        </w:rPr>
        <w:t>n.</w:t>
      </w:r>
    </w:p>
    <w:p w:rsidR="009D45CF" w:rsidRDefault="00147E1F" w:rsidP="0094505F">
      <w:pPr>
        <w:pStyle w:val="Paragraphedeliste"/>
        <w:numPr>
          <w:ilvl w:val="0"/>
          <w:numId w:val="6"/>
        </w:numPr>
        <w:tabs>
          <w:tab w:val="left" w:pos="264"/>
        </w:tabs>
        <w:spacing w:line="231" w:lineRule="exact"/>
        <w:ind w:left="263" w:hanging="133"/>
        <w:jc w:val="both"/>
        <w:rPr>
          <w:sz w:val="20"/>
        </w:rPr>
      </w:pPr>
      <w:r>
        <w:rPr>
          <w:sz w:val="20"/>
        </w:rPr>
        <w:t>Index (o) : valeur de l'index de référence au mois</w:t>
      </w:r>
      <w:r>
        <w:rPr>
          <w:spacing w:val="-1"/>
          <w:sz w:val="20"/>
        </w:rPr>
        <w:t xml:space="preserve"> </w:t>
      </w:r>
      <w:r>
        <w:rPr>
          <w:sz w:val="20"/>
        </w:rPr>
        <w:t>zéro.</w:t>
      </w:r>
    </w:p>
    <w:p w:rsidR="009D45CF" w:rsidRDefault="009D45CF" w:rsidP="0094505F">
      <w:pPr>
        <w:spacing w:line="231" w:lineRule="exact"/>
        <w:jc w:val="both"/>
        <w:rPr>
          <w:sz w:val="20"/>
        </w:rPr>
        <w:sectPr w:rsidR="009D45CF">
          <w:footerReference w:type="default" r:id="rId8"/>
          <w:pgSz w:w="11900" w:h="16840"/>
          <w:pgMar w:top="1060" w:right="1020" w:bottom="1360" w:left="1020" w:header="0" w:footer="1161" w:gutter="0"/>
          <w:cols w:space="720"/>
        </w:sectPr>
      </w:pPr>
    </w:p>
    <w:p w:rsidR="009D45CF" w:rsidRDefault="00147E1F" w:rsidP="0094505F">
      <w:pPr>
        <w:pStyle w:val="Corpsdetexte"/>
        <w:spacing w:before="85"/>
        <w:ind w:left="131" w:right="136"/>
        <w:jc w:val="both"/>
      </w:pPr>
      <w:r>
        <w:t>Le mois " n " retenu pour le calcul de chaque révision périodique est celui qui précède le mois au cours duquel commence la nouvelle période d'application de la formule. Les prix ainsi révisés sont invariables durant cette période.</w:t>
      </w:r>
    </w:p>
    <w:p w:rsidR="009D45CF" w:rsidRDefault="009D45CF" w:rsidP="0094505F">
      <w:pPr>
        <w:pStyle w:val="Corpsdetexte"/>
        <w:spacing w:before="7"/>
        <w:jc w:val="both"/>
      </w:pPr>
    </w:p>
    <w:p w:rsidR="009D45CF" w:rsidRDefault="00147E1F" w:rsidP="0094505F">
      <w:pPr>
        <w:pStyle w:val="Corpsdetexte"/>
        <w:ind w:left="131" w:right="135"/>
        <w:jc w:val="both"/>
      </w:pPr>
      <w:r>
        <w:t>La révision définitive des prix s'opère sur la base de la dernière valeur d'index publiée au moment de l'application de la formule. Aucune variation provisoire ne sera effectuée.</w:t>
      </w:r>
    </w:p>
    <w:p w:rsidR="009D45CF" w:rsidRDefault="009D45CF" w:rsidP="0094505F">
      <w:pPr>
        <w:pStyle w:val="Corpsdetexte"/>
        <w:spacing w:before="6"/>
        <w:jc w:val="both"/>
      </w:pPr>
    </w:p>
    <w:p w:rsidR="009D45CF" w:rsidRDefault="00147E1F" w:rsidP="0094505F">
      <w:pPr>
        <w:pStyle w:val="Corpsdetexte"/>
        <w:ind w:left="131" w:right="136"/>
        <w:jc w:val="both"/>
      </w:pPr>
      <w:r>
        <w:t>L'index</w:t>
      </w:r>
      <w:r>
        <w:rPr>
          <w:spacing w:val="-3"/>
        </w:rPr>
        <w:t xml:space="preserve"> </w:t>
      </w:r>
      <w:r>
        <w:t>de</w:t>
      </w:r>
      <w:r>
        <w:rPr>
          <w:spacing w:val="-4"/>
        </w:rPr>
        <w:t xml:space="preserve"> </w:t>
      </w:r>
      <w:r>
        <w:t>référence,</w:t>
      </w:r>
      <w:r>
        <w:rPr>
          <w:spacing w:val="-5"/>
        </w:rPr>
        <w:t xml:space="preserve"> </w:t>
      </w:r>
      <w:r>
        <w:t>publié(s)</w:t>
      </w:r>
      <w:r>
        <w:rPr>
          <w:spacing w:val="-5"/>
        </w:rPr>
        <w:t xml:space="preserve"> </w:t>
      </w:r>
      <w:r>
        <w:t>au</w:t>
      </w:r>
      <w:r>
        <w:rPr>
          <w:spacing w:val="-5"/>
        </w:rPr>
        <w:t xml:space="preserve"> </w:t>
      </w:r>
      <w:r>
        <w:t>Moniteur</w:t>
      </w:r>
      <w:r>
        <w:rPr>
          <w:spacing w:val="-4"/>
        </w:rPr>
        <w:t xml:space="preserve"> </w:t>
      </w:r>
      <w:r>
        <w:t>des</w:t>
      </w:r>
      <w:r>
        <w:rPr>
          <w:spacing w:val="-2"/>
        </w:rPr>
        <w:t xml:space="preserve"> </w:t>
      </w:r>
      <w:r>
        <w:t>Travaux</w:t>
      </w:r>
      <w:r>
        <w:rPr>
          <w:spacing w:val="-3"/>
        </w:rPr>
        <w:t xml:space="preserve"> </w:t>
      </w:r>
      <w:r>
        <w:t>Publics</w:t>
      </w:r>
      <w:r>
        <w:rPr>
          <w:spacing w:val="-2"/>
        </w:rPr>
        <w:t xml:space="preserve"> </w:t>
      </w:r>
      <w:r>
        <w:t>ou</w:t>
      </w:r>
      <w:r>
        <w:rPr>
          <w:spacing w:val="-4"/>
        </w:rPr>
        <w:t xml:space="preserve"> </w:t>
      </w:r>
      <w:r>
        <w:t>par</w:t>
      </w:r>
      <w:r>
        <w:rPr>
          <w:spacing w:val="-3"/>
        </w:rPr>
        <w:t xml:space="preserve"> </w:t>
      </w:r>
      <w:r>
        <w:t>l'INSEE,</w:t>
      </w:r>
      <w:r>
        <w:rPr>
          <w:spacing w:val="-5"/>
        </w:rPr>
        <w:t xml:space="preserve"> </w:t>
      </w:r>
      <w:r>
        <w:t>est</w:t>
      </w:r>
      <w:r>
        <w:rPr>
          <w:spacing w:val="-3"/>
        </w:rPr>
        <w:t xml:space="preserve"> </w:t>
      </w:r>
      <w:r>
        <w:t>l'index</w:t>
      </w:r>
      <w:r>
        <w:rPr>
          <w:spacing w:val="-2"/>
        </w:rPr>
        <w:t xml:space="preserve"> </w:t>
      </w:r>
      <w:r>
        <w:t>SYN</w:t>
      </w:r>
      <w:r>
        <w:rPr>
          <w:spacing w:val="-4"/>
        </w:rPr>
        <w:t xml:space="preserve"> </w:t>
      </w:r>
      <w:r>
        <w:t>«</w:t>
      </w:r>
      <w:r>
        <w:rPr>
          <w:spacing w:val="-2"/>
        </w:rPr>
        <w:t xml:space="preserve"> </w:t>
      </w:r>
      <w:r>
        <w:t>Honoraires SYNTEC</w:t>
      </w:r>
      <w:r>
        <w:rPr>
          <w:spacing w:val="-1"/>
        </w:rPr>
        <w:t xml:space="preserve"> </w:t>
      </w:r>
      <w:r>
        <w:t>».</w:t>
      </w:r>
    </w:p>
    <w:p w:rsidR="009D45CF" w:rsidRDefault="009D45CF" w:rsidP="0094505F">
      <w:pPr>
        <w:pStyle w:val="Corpsdetexte"/>
        <w:spacing w:before="10"/>
        <w:jc w:val="both"/>
      </w:pPr>
    </w:p>
    <w:p w:rsidR="009D45CF" w:rsidRDefault="00147E1F" w:rsidP="0094505F">
      <w:pPr>
        <w:pStyle w:val="Titre1"/>
        <w:numPr>
          <w:ilvl w:val="0"/>
          <w:numId w:val="11"/>
        </w:numPr>
        <w:tabs>
          <w:tab w:val="left" w:pos="363"/>
        </w:tabs>
        <w:spacing w:before="24"/>
        <w:jc w:val="both"/>
      </w:pPr>
      <w:bookmarkStart w:id="25" w:name="_TOC_250024"/>
      <w:bookmarkStart w:id="26" w:name="_Toc14853281"/>
      <w:r>
        <w:t xml:space="preserve">- </w:t>
      </w:r>
      <w:r w:rsidRPr="00AC17B9">
        <w:t xml:space="preserve">Garanties </w:t>
      </w:r>
      <w:bookmarkEnd w:id="25"/>
      <w:r w:rsidRPr="00AC17B9">
        <w:t>Financières</w:t>
      </w:r>
      <w:bookmarkEnd w:id="26"/>
    </w:p>
    <w:p w:rsidR="009D45CF" w:rsidRDefault="00147E1F" w:rsidP="0094505F">
      <w:pPr>
        <w:pStyle w:val="Corpsdetexte"/>
        <w:spacing w:before="119"/>
        <w:ind w:left="131"/>
        <w:jc w:val="both"/>
      </w:pPr>
      <w:r>
        <w:t>Aucune clause de garantie financière ne sera appliquée.</w:t>
      </w:r>
    </w:p>
    <w:p w:rsidR="009D45CF" w:rsidRDefault="009D45CF" w:rsidP="0094505F">
      <w:pPr>
        <w:pStyle w:val="Corpsdetexte"/>
        <w:spacing w:before="10"/>
        <w:jc w:val="both"/>
      </w:pPr>
    </w:p>
    <w:p w:rsidR="009D45CF" w:rsidRDefault="00147E1F" w:rsidP="0094505F">
      <w:pPr>
        <w:pStyle w:val="Titre1"/>
        <w:numPr>
          <w:ilvl w:val="0"/>
          <w:numId w:val="11"/>
        </w:numPr>
        <w:tabs>
          <w:tab w:val="left" w:pos="363"/>
        </w:tabs>
        <w:ind w:hanging="251"/>
        <w:jc w:val="both"/>
      </w:pPr>
      <w:bookmarkStart w:id="27" w:name="_TOC_250023"/>
      <w:bookmarkStart w:id="28" w:name="_Toc14853282"/>
      <w:r>
        <w:t>-</w:t>
      </w:r>
      <w:r>
        <w:rPr>
          <w:spacing w:val="-1"/>
        </w:rPr>
        <w:t xml:space="preserve"> </w:t>
      </w:r>
      <w:bookmarkEnd w:id="27"/>
      <w:r>
        <w:t>Avance</w:t>
      </w:r>
      <w:bookmarkEnd w:id="28"/>
    </w:p>
    <w:p w:rsidR="009D45CF" w:rsidRDefault="00147E1F" w:rsidP="0094505F">
      <w:pPr>
        <w:pStyle w:val="Corpsdetexte"/>
        <w:spacing w:before="118"/>
        <w:ind w:left="131" w:right="125"/>
        <w:jc w:val="both"/>
      </w:pPr>
      <w:r>
        <w:t xml:space="preserve">En fonction du montant du marché, une avance forfaitaire de 5% pourra être versée au titulaire, dans les conditions prévues aux articles </w:t>
      </w:r>
      <w:r w:rsidR="005328BF" w:rsidRPr="005328BF">
        <w:t>R2191-6, R2191-7, R2191-8, R2191-9 et R2191-10 du code de la commande publique</w:t>
      </w:r>
      <w:r>
        <w:t>.</w:t>
      </w:r>
    </w:p>
    <w:p w:rsidR="009D45CF" w:rsidRDefault="009D45CF" w:rsidP="0094505F">
      <w:pPr>
        <w:pStyle w:val="Corpsdetexte"/>
        <w:spacing w:before="10"/>
        <w:jc w:val="both"/>
      </w:pPr>
    </w:p>
    <w:p w:rsidR="009D45CF" w:rsidRDefault="00147E1F" w:rsidP="0094505F">
      <w:pPr>
        <w:pStyle w:val="Titre1"/>
        <w:numPr>
          <w:ilvl w:val="0"/>
          <w:numId w:val="11"/>
        </w:numPr>
        <w:tabs>
          <w:tab w:val="left" w:pos="363"/>
        </w:tabs>
        <w:ind w:hanging="251"/>
        <w:jc w:val="both"/>
      </w:pPr>
      <w:bookmarkStart w:id="29" w:name="_TOC_250022"/>
      <w:bookmarkStart w:id="30" w:name="_Toc14853283"/>
      <w:r>
        <w:t>- Modalités de règlement des</w:t>
      </w:r>
      <w:r>
        <w:rPr>
          <w:spacing w:val="-7"/>
        </w:rPr>
        <w:t xml:space="preserve"> </w:t>
      </w:r>
      <w:bookmarkEnd w:id="29"/>
      <w:r>
        <w:t>comptes</w:t>
      </w:r>
      <w:bookmarkEnd w:id="30"/>
    </w:p>
    <w:p w:rsidR="009D45CF" w:rsidRDefault="00147E1F" w:rsidP="0094505F">
      <w:pPr>
        <w:pStyle w:val="Paragraphedeliste"/>
        <w:numPr>
          <w:ilvl w:val="1"/>
          <w:numId w:val="11"/>
        </w:numPr>
        <w:tabs>
          <w:tab w:val="left" w:pos="857"/>
        </w:tabs>
        <w:spacing w:before="118"/>
        <w:ind w:hanging="445"/>
        <w:jc w:val="both"/>
        <w:rPr>
          <w:b/>
          <w:sz w:val="24"/>
        </w:rPr>
      </w:pPr>
      <w:bookmarkStart w:id="31" w:name="_TOC_250021"/>
      <w:r>
        <w:rPr>
          <w:b/>
          <w:sz w:val="24"/>
        </w:rPr>
        <w:t>- Acomptes et paiements partiels</w:t>
      </w:r>
      <w:r>
        <w:rPr>
          <w:b/>
          <w:spacing w:val="-6"/>
          <w:sz w:val="24"/>
        </w:rPr>
        <w:t xml:space="preserve"> </w:t>
      </w:r>
      <w:bookmarkEnd w:id="31"/>
      <w:r>
        <w:rPr>
          <w:b/>
          <w:sz w:val="24"/>
        </w:rPr>
        <w:t>définitifs</w:t>
      </w:r>
    </w:p>
    <w:p w:rsidR="00523B3A" w:rsidRDefault="00523B3A" w:rsidP="0094505F">
      <w:pPr>
        <w:pStyle w:val="Corpsdetexte"/>
        <w:spacing w:before="59"/>
        <w:ind w:left="131" w:right="123"/>
        <w:jc w:val="both"/>
      </w:pPr>
    </w:p>
    <w:p w:rsidR="009D45CF" w:rsidRDefault="00147E1F" w:rsidP="0094505F">
      <w:pPr>
        <w:pStyle w:val="Corpsdetexte"/>
        <w:spacing w:before="59"/>
        <w:ind w:right="123"/>
        <w:jc w:val="both"/>
      </w:pPr>
      <w:r>
        <w:t>Les</w:t>
      </w:r>
      <w:r>
        <w:rPr>
          <w:spacing w:val="-12"/>
        </w:rPr>
        <w:t xml:space="preserve"> </w:t>
      </w:r>
      <w:r>
        <w:t>modalités</w:t>
      </w:r>
      <w:r>
        <w:rPr>
          <w:spacing w:val="-10"/>
        </w:rPr>
        <w:t xml:space="preserve"> </w:t>
      </w:r>
      <w:r>
        <w:t>de</w:t>
      </w:r>
      <w:r>
        <w:rPr>
          <w:spacing w:val="-14"/>
        </w:rPr>
        <w:t xml:space="preserve"> </w:t>
      </w:r>
      <w:r>
        <w:t>règlement</w:t>
      </w:r>
      <w:r>
        <w:rPr>
          <w:spacing w:val="-13"/>
        </w:rPr>
        <w:t xml:space="preserve"> </w:t>
      </w:r>
      <w:r>
        <w:t>des</w:t>
      </w:r>
      <w:r>
        <w:rPr>
          <w:spacing w:val="-12"/>
        </w:rPr>
        <w:t xml:space="preserve"> </w:t>
      </w:r>
      <w:r>
        <w:t>comptes</w:t>
      </w:r>
      <w:r>
        <w:rPr>
          <w:spacing w:val="-12"/>
        </w:rPr>
        <w:t xml:space="preserve"> </w:t>
      </w:r>
      <w:r>
        <w:t>sont</w:t>
      </w:r>
      <w:r>
        <w:rPr>
          <w:spacing w:val="-13"/>
        </w:rPr>
        <w:t xml:space="preserve"> </w:t>
      </w:r>
      <w:r>
        <w:t>définies</w:t>
      </w:r>
      <w:r>
        <w:rPr>
          <w:spacing w:val="-10"/>
        </w:rPr>
        <w:t xml:space="preserve"> </w:t>
      </w:r>
      <w:r>
        <w:t>dans</w:t>
      </w:r>
      <w:r>
        <w:rPr>
          <w:spacing w:val="-12"/>
        </w:rPr>
        <w:t xml:space="preserve"> </w:t>
      </w:r>
      <w:r>
        <w:t>les</w:t>
      </w:r>
      <w:r>
        <w:rPr>
          <w:spacing w:val="-12"/>
        </w:rPr>
        <w:t xml:space="preserve"> </w:t>
      </w:r>
      <w:r>
        <w:t>conditions</w:t>
      </w:r>
      <w:r>
        <w:rPr>
          <w:spacing w:val="-11"/>
        </w:rPr>
        <w:t xml:space="preserve"> </w:t>
      </w:r>
      <w:r>
        <w:t>de</w:t>
      </w:r>
      <w:r>
        <w:rPr>
          <w:spacing w:val="-14"/>
        </w:rPr>
        <w:t xml:space="preserve"> </w:t>
      </w:r>
      <w:r>
        <w:t>l'article</w:t>
      </w:r>
      <w:r>
        <w:rPr>
          <w:spacing w:val="-14"/>
        </w:rPr>
        <w:t xml:space="preserve"> </w:t>
      </w:r>
      <w:r>
        <w:t>11</w:t>
      </w:r>
      <w:r>
        <w:rPr>
          <w:spacing w:val="-12"/>
        </w:rPr>
        <w:t xml:space="preserve"> </w:t>
      </w:r>
      <w:r>
        <w:t>du</w:t>
      </w:r>
      <w:r>
        <w:rPr>
          <w:spacing w:val="-11"/>
        </w:rPr>
        <w:t xml:space="preserve"> </w:t>
      </w:r>
      <w:r>
        <w:t>CCAG-PI</w:t>
      </w:r>
      <w:r>
        <w:rPr>
          <w:spacing w:val="-13"/>
        </w:rPr>
        <w:t xml:space="preserve"> </w:t>
      </w:r>
      <w:r>
        <w:t>et</w:t>
      </w:r>
      <w:r>
        <w:rPr>
          <w:spacing w:val="-13"/>
        </w:rPr>
        <w:t xml:space="preserve"> </w:t>
      </w:r>
      <w:r>
        <w:t>selon les dispositions suivantes</w:t>
      </w:r>
      <w:r>
        <w:rPr>
          <w:spacing w:val="1"/>
        </w:rPr>
        <w:t xml:space="preserve"> </w:t>
      </w:r>
      <w:r>
        <w:t>:</w:t>
      </w:r>
    </w:p>
    <w:p w:rsidR="00523B3A" w:rsidRDefault="00523B3A" w:rsidP="0094505F">
      <w:pPr>
        <w:pStyle w:val="Corpsdetexte"/>
        <w:ind w:right="418"/>
        <w:jc w:val="both"/>
      </w:pPr>
    </w:p>
    <w:p w:rsidR="00523B3A" w:rsidRPr="00523B3A" w:rsidRDefault="00523B3A" w:rsidP="0094505F">
      <w:pPr>
        <w:jc w:val="both"/>
        <w:rPr>
          <w:sz w:val="20"/>
          <w:szCs w:val="20"/>
        </w:rPr>
      </w:pPr>
      <w:r w:rsidRPr="00523B3A">
        <w:rPr>
          <w:sz w:val="20"/>
          <w:szCs w:val="20"/>
        </w:rPr>
        <w:t>Les sommes dues au titre de la rémunération du Conducteur d’opération seront réglées de la façon suivante :</w:t>
      </w:r>
    </w:p>
    <w:p w:rsidR="00523B3A" w:rsidRPr="00523B3A" w:rsidRDefault="00523B3A" w:rsidP="0094505F">
      <w:pPr>
        <w:jc w:val="both"/>
        <w:rPr>
          <w:sz w:val="20"/>
          <w:szCs w:val="20"/>
        </w:rPr>
      </w:pPr>
    </w:p>
    <w:p w:rsidR="00523B3A" w:rsidRPr="00523B3A" w:rsidRDefault="00523B3A" w:rsidP="0094505F">
      <w:pPr>
        <w:widowControl/>
        <w:numPr>
          <w:ilvl w:val="0"/>
          <w:numId w:val="10"/>
        </w:numPr>
        <w:autoSpaceDE/>
        <w:autoSpaceDN/>
        <w:jc w:val="both"/>
        <w:rPr>
          <w:sz w:val="20"/>
          <w:szCs w:val="20"/>
        </w:rPr>
      </w:pPr>
      <w:r w:rsidRPr="00523B3A">
        <w:rPr>
          <w:sz w:val="20"/>
          <w:szCs w:val="20"/>
        </w:rPr>
        <w:t>un premier acompte à la signature du marché de maîtrise d’œuvre, égal à 20 % de la rémunération,</w:t>
      </w:r>
    </w:p>
    <w:p w:rsidR="00523B3A" w:rsidRPr="00523B3A" w:rsidRDefault="00523B3A" w:rsidP="0094505F">
      <w:pPr>
        <w:jc w:val="both"/>
        <w:rPr>
          <w:sz w:val="20"/>
          <w:szCs w:val="20"/>
        </w:rPr>
      </w:pPr>
    </w:p>
    <w:p w:rsidR="00523B3A" w:rsidRPr="00523B3A" w:rsidRDefault="00523B3A" w:rsidP="0094505F">
      <w:pPr>
        <w:widowControl/>
        <w:numPr>
          <w:ilvl w:val="0"/>
          <w:numId w:val="10"/>
        </w:numPr>
        <w:autoSpaceDE/>
        <w:autoSpaceDN/>
        <w:jc w:val="both"/>
        <w:rPr>
          <w:sz w:val="20"/>
          <w:szCs w:val="20"/>
        </w:rPr>
      </w:pPr>
      <w:r w:rsidRPr="00523B3A">
        <w:rPr>
          <w:sz w:val="20"/>
          <w:szCs w:val="20"/>
        </w:rPr>
        <w:t>un deuxième acompte à la date de validation de l’APD, égal à 10 % de la rémunération,</w:t>
      </w:r>
    </w:p>
    <w:p w:rsidR="00523B3A" w:rsidRPr="00523B3A" w:rsidRDefault="00523B3A" w:rsidP="0094505F">
      <w:pPr>
        <w:jc w:val="both"/>
        <w:rPr>
          <w:sz w:val="20"/>
          <w:szCs w:val="20"/>
        </w:rPr>
      </w:pPr>
    </w:p>
    <w:p w:rsidR="00523B3A" w:rsidRPr="00523B3A" w:rsidRDefault="00523B3A" w:rsidP="0094505F">
      <w:pPr>
        <w:widowControl/>
        <w:numPr>
          <w:ilvl w:val="0"/>
          <w:numId w:val="10"/>
        </w:numPr>
        <w:autoSpaceDE/>
        <w:autoSpaceDN/>
        <w:jc w:val="both"/>
        <w:rPr>
          <w:sz w:val="20"/>
          <w:szCs w:val="20"/>
        </w:rPr>
      </w:pPr>
      <w:r w:rsidRPr="00523B3A">
        <w:rPr>
          <w:sz w:val="20"/>
          <w:szCs w:val="20"/>
        </w:rPr>
        <w:t>Un troisième acompte, à la date de l’ordre de service de commencer les travaux égal à 20 % de la rémunération.</w:t>
      </w:r>
    </w:p>
    <w:p w:rsidR="00523B3A" w:rsidRPr="00523B3A" w:rsidRDefault="00523B3A" w:rsidP="0094505F">
      <w:pPr>
        <w:jc w:val="both"/>
        <w:rPr>
          <w:sz w:val="20"/>
          <w:szCs w:val="20"/>
        </w:rPr>
      </w:pPr>
    </w:p>
    <w:p w:rsidR="00523B3A" w:rsidRPr="00523B3A" w:rsidRDefault="00523B3A" w:rsidP="0094505F">
      <w:pPr>
        <w:widowControl/>
        <w:numPr>
          <w:ilvl w:val="0"/>
          <w:numId w:val="10"/>
        </w:numPr>
        <w:autoSpaceDE/>
        <w:autoSpaceDN/>
        <w:jc w:val="both"/>
        <w:rPr>
          <w:sz w:val="20"/>
          <w:szCs w:val="20"/>
        </w:rPr>
      </w:pPr>
      <w:r w:rsidRPr="00523B3A">
        <w:rPr>
          <w:sz w:val="20"/>
          <w:szCs w:val="20"/>
        </w:rPr>
        <w:t>Acomptes trimestriels au prorata de l’avancement des dépenses sur 40 % de la rémunération.</w:t>
      </w:r>
    </w:p>
    <w:p w:rsidR="00523B3A" w:rsidRPr="00523B3A" w:rsidRDefault="00523B3A" w:rsidP="0094505F">
      <w:pPr>
        <w:jc w:val="both"/>
        <w:rPr>
          <w:sz w:val="20"/>
          <w:szCs w:val="20"/>
        </w:rPr>
      </w:pPr>
    </w:p>
    <w:p w:rsidR="00523B3A" w:rsidRPr="00523B3A" w:rsidRDefault="00523B3A" w:rsidP="0094505F">
      <w:pPr>
        <w:widowControl/>
        <w:numPr>
          <w:ilvl w:val="0"/>
          <w:numId w:val="10"/>
        </w:numPr>
        <w:autoSpaceDE/>
        <w:autoSpaceDN/>
        <w:jc w:val="both"/>
        <w:rPr>
          <w:sz w:val="20"/>
          <w:szCs w:val="20"/>
        </w:rPr>
      </w:pPr>
      <w:r w:rsidRPr="00523B3A">
        <w:rPr>
          <w:sz w:val="20"/>
          <w:szCs w:val="20"/>
        </w:rPr>
        <w:t>Un dernier acompte égal à 5 % du forfait de rémunération et versé dans les 30 jours suivant la date de la réception prononcée avec ou sans réserve.</w:t>
      </w:r>
    </w:p>
    <w:p w:rsidR="00523B3A" w:rsidRPr="00523B3A" w:rsidRDefault="00523B3A" w:rsidP="0094505F">
      <w:pPr>
        <w:jc w:val="both"/>
        <w:rPr>
          <w:sz w:val="20"/>
          <w:szCs w:val="20"/>
        </w:rPr>
      </w:pPr>
    </w:p>
    <w:p w:rsidR="00523B3A" w:rsidRPr="00523B3A" w:rsidRDefault="00523B3A" w:rsidP="0094505F">
      <w:pPr>
        <w:widowControl/>
        <w:numPr>
          <w:ilvl w:val="0"/>
          <w:numId w:val="10"/>
        </w:numPr>
        <w:autoSpaceDE/>
        <w:autoSpaceDN/>
        <w:jc w:val="both"/>
        <w:rPr>
          <w:sz w:val="20"/>
          <w:szCs w:val="20"/>
        </w:rPr>
      </w:pPr>
      <w:r w:rsidRPr="00523B3A">
        <w:rPr>
          <w:sz w:val="20"/>
          <w:szCs w:val="20"/>
        </w:rPr>
        <w:t>Et le solde dans les 30 jours suivant l’envoi du solde du dernier marché.</w:t>
      </w:r>
    </w:p>
    <w:p w:rsidR="009D45CF" w:rsidRDefault="009D45CF" w:rsidP="0094505F">
      <w:pPr>
        <w:pStyle w:val="Corpsdetexte"/>
        <w:spacing w:before="10"/>
        <w:jc w:val="both"/>
        <w:rPr>
          <w:sz w:val="23"/>
        </w:rPr>
      </w:pPr>
    </w:p>
    <w:p w:rsidR="009D45CF" w:rsidRDefault="00147E1F" w:rsidP="0094505F">
      <w:pPr>
        <w:pStyle w:val="Paragraphedeliste"/>
        <w:numPr>
          <w:ilvl w:val="1"/>
          <w:numId w:val="11"/>
        </w:numPr>
        <w:tabs>
          <w:tab w:val="left" w:pos="857"/>
        </w:tabs>
        <w:spacing w:before="1"/>
        <w:ind w:hanging="445"/>
        <w:jc w:val="both"/>
        <w:rPr>
          <w:b/>
          <w:sz w:val="24"/>
        </w:rPr>
      </w:pPr>
      <w:bookmarkStart w:id="32" w:name="_TOC_250020"/>
      <w:r>
        <w:rPr>
          <w:b/>
          <w:sz w:val="24"/>
        </w:rPr>
        <w:t>- Présentation des demandes de</w:t>
      </w:r>
      <w:r>
        <w:rPr>
          <w:b/>
          <w:spacing w:val="-25"/>
          <w:sz w:val="24"/>
        </w:rPr>
        <w:t xml:space="preserve"> </w:t>
      </w:r>
      <w:bookmarkEnd w:id="32"/>
      <w:r>
        <w:rPr>
          <w:b/>
          <w:sz w:val="24"/>
        </w:rPr>
        <w:t>paiement</w:t>
      </w:r>
    </w:p>
    <w:p w:rsidR="009D45CF" w:rsidRDefault="00147E1F" w:rsidP="0094505F">
      <w:pPr>
        <w:pStyle w:val="Corpsdetexte"/>
        <w:spacing w:before="59"/>
        <w:ind w:right="123"/>
        <w:jc w:val="both"/>
      </w:pPr>
      <w:r>
        <w:t>Les demandes de paiement seront présentées selon les conditions prévues à l'article 11.4 du CCAG-PI et seront établies en un original et 2 copie(s) portant, outre les mentions légales, les indications suivantes :</w:t>
      </w:r>
    </w:p>
    <w:p w:rsidR="009D45CF" w:rsidRDefault="009D45CF" w:rsidP="0094505F">
      <w:pPr>
        <w:pStyle w:val="Corpsdetexte"/>
        <w:spacing w:before="10"/>
        <w:jc w:val="both"/>
        <w:rPr>
          <w:sz w:val="19"/>
        </w:rPr>
      </w:pPr>
    </w:p>
    <w:p w:rsidR="00117FBB" w:rsidRDefault="00147E1F" w:rsidP="0094505F">
      <w:pPr>
        <w:pStyle w:val="Paragraphedeliste"/>
        <w:numPr>
          <w:ilvl w:val="0"/>
          <w:numId w:val="6"/>
        </w:numPr>
        <w:tabs>
          <w:tab w:val="left" w:pos="665"/>
        </w:tabs>
        <w:jc w:val="both"/>
        <w:rPr>
          <w:sz w:val="20"/>
        </w:rPr>
      </w:pPr>
      <w:r w:rsidRPr="00117FBB">
        <w:rPr>
          <w:sz w:val="20"/>
        </w:rPr>
        <w:t>le nom ou la raison sociale du créancier</w:t>
      </w:r>
      <w:r w:rsidRPr="00117FBB">
        <w:rPr>
          <w:spacing w:val="-4"/>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cas échéant, la référence d'inscription au répertoire du commerce ou des métiers</w:t>
      </w:r>
      <w:r w:rsidRPr="00117FBB">
        <w:rPr>
          <w:spacing w:val="-14"/>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cas échéant, le numéro de SIRET</w:t>
      </w:r>
      <w:r w:rsidRPr="00117FBB">
        <w:rPr>
          <w:spacing w:val="-4"/>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numéro du compte bancaire ou postal</w:t>
      </w:r>
      <w:r w:rsidRPr="00117FBB">
        <w:rPr>
          <w:spacing w:val="-7"/>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numéro du marché</w:t>
      </w:r>
      <w:r w:rsidRPr="00117FBB">
        <w:rPr>
          <w:spacing w:val="-2"/>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la désignation de l'organisme débiteur</w:t>
      </w:r>
      <w:r w:rsidRPr="00117FBB">
        <w:rPr>
          <w:spacing w:val="-1"/>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la date d'exécution des prestations</w:t>
      </w:r>
      <w:r w:rsidRPr="00117FBB">
        <w:rPr>
          <w:spacing w:val="4"/>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montant des prestations admises, établi conformément à la décomposition des prix forfaitaires, hors TVA et, le cas échéant, diminué des réfactions</w:t>
      </w:r>
      <w:r w:rsidRPr="00117FBB">
        <w:rPr>
          <w:spacing w:val="3"/>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les montants et taux de TVA légalement applicables ou, le cas échéant, le bénéfice d'une exonération ;</w:t>
      </w:r>
    </w:p>
    <w:p w:rsidR="00117FBB" w:rsidRDefault="00147E1F" w:rsidP="0094505F">
      <w:pPr>
        <w:pStyle w:val="Paragraphedeliste"/>
        <w:numPr>
          <w:ilvl w:val="0"/>
          <w:numId w:val="6"/>
        </w:numPr>
        <w:tabs>
          <w:tab w:val="left" w:pos="665"/>
        </w:tabs>
        <w:jc w:val="both"/>
        <w:rPr>
          <w:sz w:val="20"/>
        </w:rPr>
      </w:pPr>
      <w:r w:rsidRPr="00117FBB">
        <w:rPr>
          <w:sz w:val="20"/>
        </w:rPr>
        <w:t>tout rabais, remises, ristournes ou escomptes acquis et chiffrables lors du marché et directement liés au marché</w:t>
      </w:r>
      <w:r w:rsidRPr="00117FBB">
        <w:rPr>
          <w:spacing w:val="-2"/>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montant total TTC des prestations livrées ou exécutées (incluant, le cas échéant le montant de la TVA des travaux exécutés par le ou les sous-traitants)</w:t>
      </w:r>
      <w:r w:rsidRPr="00117FBB">
        <w:rPr>
          <w:spacing w:val="-5"/>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la date de facturation</w:t>
      </w:r>
      <w:r w:rsidRPr="00117FBB">
        <w:rPr>
          <w:spacing w:val="-2"/>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en cas de groupement conjoint, pour chaque opérateur économique, le montant des prestations effectuées par l'opérateur économique</w:t>
      </w:r>
      <w:r w:rsidRPr="00117FBB">
        <w:rPr>
          <w:spacing w:val="2"/>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en cas de sous-traitance, la nature des prestations exécutées par le sous-traitant, leur montant total hors taxes, ainsi que, le cas échéant, les variations de prix établies HT</w:t>
      </w:r>
      <w:r w:rsidRPr="00117FBB">
        <w:rPr>
          <w:spacing w:val="-6"/>
          <w:sz w:val="20"/>
        </w:rPr>
        <w:t xml:space="preserve"> </w:t>
      </w:r>
      <w:r w:rsidRPr="00117FBB">
        <w:rPr>
          <w:sz w:val="20"/>
        </w:rPr>
        <w:t>;</w:t>
      </w:r>
    </w:p>
    <w:p w:rsidR="00117FBB" w:rsidRDefault="00147E1F" w:rsidP="0094505F">
      <w:pPr>
        <w:pStyle w:val="Paragraphedeliste"/>
        <w:numPr>
          <w:ilvl w:val="0"/>
          <w:numId w:val="6"/>
        </w:numPr>
        <w:tabs>
          <w:tab w:val="left" w:pos="665"/>
        </w:tabs>
        <w:jc w:val="both"/>
        <w:rPr>
          <w:sz w:val="20"/>
        </w:rPr>
      </w:pPr>
      <w:r w:rsidRPr="00117FBB">
        <w:rPr>
          <w:sz w:val="20"/>
        </w:rPr>
        <w:t>le cas échéant, les indemnités, primes et retenues autres que la retenue de garantie, établies conformément aux stipulations du marché</w:t>
      </w:r>
      <w:r w:rsidRPr="00117FBB">
        <w:rPr>
          <w:spacing w:val="-3"/>
          <w:sz w:val="20"/>
        </w:rPr>
        <w:t xml:space="preserve"> </w:t>
      </w:r>
      <w:r w:rsidRPr="00117FBB">
        <w:rPr>
          <w:sz w:val="20"/>
        </w:rPr>
        <w:t>;</w:t>
      </w:r>
    </w:p>
    <w:p w:rsidR="009D45CF" w:rsidRPr="00117FBB" w:rsidRDefault="00117FBB" w:rsidP="0094505F">
      <w:pPr>
        <w:pStyle w:val="Paragraphedeliste"/>
        <w:numPr>
          <w:ilvl w:val="0"/>
          <w:numId w:val="6"/>
        </w:numPr>
        <w:tabs>
          <w:tab w:val="left" w:pos="665"/>
        </w:tabs>
        <w:jc w:val="both"/>
        <w:rPr>
          <w:sz w:val="20"/>
        </w:rPr>
      </w:pPr>
      <w:r>
        <w:rPr>
          <w:sz w:val="20"/>
        </w:rPr>
        <w:t>l</w:t>
      </w:r>
      <w:r w:rsidR="00147E1F" w:rsidRPr="00117FBB">
        <w:rPr>
          <w:sz w:val="20"/>
        </w:rPr>
        <w:t>a mention de l'assurance professionnelle et sa couverture géographique, pour les artisans immatriculés au répertoire des métiers et les entrepreneurs relevant de l'article 133-6-8 du Code de la sécurité sociale</w:t>
      </w:r>
      <w:r w:rsidR="00147E1F" w:rsidRPr="00117FBB">
        <w:rPr>
          <w:spacing w:val="-2"/>
          <w:sz w:val="20"/>
        </w:rPr>
        <w:t xml:space="preserve"> </w:t>
      </w:r>
      <w:r w:rsidR="00147E1F" w:rsidRPr="00117FBB">
        <w:rPr>
          <w:sz w:val="20"/>
        </w:rPr>
        <w:t>;</w:t>
      </w:r>
    </w:p>
    <w:p w:rsidR="009D45CF" w:rsidRDefault="009D45CF" w:rsidP="0094505F">
      <w:pPr>
        <w:pStyle w:val="Corpsdetexte"/>
        <w:spacing w:before="3"/>
        <w:jc w:val="both"/>
        <w:rPr>
          <w:sz w:val="29"/>
        </w:rPr>
      </w:pPr>
    </w:p>
    <w:p w:rsidR="009D45CF" w:rsidRDefault="00147E1F" w:rsidP="0094505F">
      <w:pPr>
        <w:pStyle w:val="Titre2"/>
      </w:pPr>
      <w:bookmarkStart w:id="33" w:name="_Toc14853284"/>
      <w:r>
        <w:rPr>
          <w:u w:val="single"/>
        </w:rPr>
        <w:t>Dispositions applicables en matière de facturation électronique</w:t>
      </w:r>
      <w:r>
        <w:t xml:space="preserve"> :</w:t>
      </w:r>
      <w:bookmarkEnd w:id="33"/>
    </w:p>
    <w:p w:rsidR="009D45CF" w:rsidRDefault="00147E1F" w:rsidP="0094505F">
      <w:pPr>
        <w:pStyle w:val="Corpsdetexte"/>
        <w:spacing w:before="1"/>
        <w:ind w:left="131" w:right="134"/>
        <w:jc w:val="both"/>
      </w:pPr>
      <w:r>
        <w:t>Outre les mentions légales, les factures électroniques transmises par le titulaire et le(s) sous-traitant(s) admis au paiement direct comportent les mentions suivantes :</w:t>
      </w:r>
    </w:p>
    <w:p w:rsidR="009D45CF" w:rsidRDefault="00147E1F" w:rsidP="0094505F">
      <w:pPr>
        <w:pStyle w:val="Corpsdetexte"/>
        <w:spacing w:line="231" w:lineRule="exact"/>
        <w:ind w:left="131"/>
        <w:jc w:val="both"/>
      </w:pPr>
      <w:r>
        <w:t>1° La date d'émission de la facture ;</w:t>
      </w:r>
    </w:p>
    <w:p w:rsidR="009D45CF" w:rsidRDefault="00147E1F" w:rsidP="0094505F">
      <w:pPr>
        <w:pStyle w:val="Corpsdetexte"/>
        <w:spacing w:before="20"/>
        <w:ind w:left="131"/>
        <w:jc w:val="both"/>
      </w:pPr>
      <w:r>
        <w:t>2° La désignation de l'émetteur et du destinataire de la facture ;</w:t>
      </w:r>
    </w:p>
    <w:p w:rsidR="009D45CF" w:rsidRDefault="00147E1F" w:rsidP="0094505F">
      <w:pPr>
        <w:pStyle w:val="Corpsdetexte"/>
        <w:ind w:left="131" w:right="136"/>
        <w:jc w:val="both"/>
      </w:pPr>
      <w:r>
        <w:t>3°</w:t>
      </w:r>
      <w:r>
        <w:rPr>
          <w:spacing w:val="-9"/>
        </w:rPr>
        <w:t xml:space="preserve"> </w:t>
      </w:r>
      <w:r>
        <w:t>Le</w:t>
      </w:r>
      <w:r>
        <w:rPr>
          <w:spacing w:val="-11"/>
        </w:rPr>
        <w:t xml:space="preserve"> </w:t>
      </w:r>
      <w:r>
        <w:t>numéro</w:t>
      </w:r>
      <w:r>
        <w:rPr>
          <w:spacing w:val="-9"/>
        </w:rPr>
        <w:t xml:space="preserve"> </w:t>
      </w:r>
      <w:r>
        <w:t>unique</w:t>
      </w:r>
      <w:r>
        <w:rPr>
          <w:spacing w:val="-11"/>
        </w:rPr>
        <w:t xml:space="preserve"> </w:t>
      </w:r>
      <w:r>
        <w:t>basé</w:t>
      </w:r>
      <w:r>
        <w:rPr>
          <w:spacing w:val="-9"/>
        </w:rPr>
        <w:t xml:space="preserve"> </w:t>
      </w:r>
      <w:r>
        <w:t>sur</w:t>
      </w:r>
      <w:r>
        <w:rPr>
          <w:spacing w:val="-10"/>
        </w:rPr>
        <w:t xml:space="preserve"> </w:t>
      </w:r>
      <w:r>
        <w:t>une</w:t>
      </w:r>
      <w:r>
        <w:rPr>
          <w:spacing w:val="-9"/>
        </w:rPr>
        <w:t xml:space="preserve"> </w:t>
      </w:r>
      <w:r>
        <w:t>séquence</w:t>
      </w:r>
      <w:r>
        <w:rPr>
          <w:spacing w:val="-9"/>
        </w:rPr>
        <w:t xml:space="preserve"> </w:t>
      </w:r>
      <w:r>
        <w:t>chronologique</w:t>
      </w:r>
      <w:r>
        <w:rPr>
          <w:spacing w:val="-8"/>
        </w:rPr>
        <w:t xml:space="preserve"> </w:t>
      </w:r>
      <w:r>
        <w:t>et</w:t>
      </w:r>
      <w:r>
        <w:rPr>
          <w:spacing w:val="-10"/>
        </w:rPr>
        <w:t xml:space="preserve"> </w:t>
      </w:r>
      <w:r>
        <w:t>continue</w:t>
      </w:r>
      <w:r>
        <w:rPr>
          <w:spacing w:val="-11"/>
        </w:rPr>
        <w:t xml:space="preserve"> </w:t>
      </w:r>
      <w:r>
        <w:t>établie</w:t>
      </w:r>
      <w:r>
        <w:rPr>
          <w:spacing w:val="-8"/>
        </w:rPr>
        <w:t xml:space="preserve"> </w:t>
      </w:r>
      <w:r>
        <w:t>par</w:t>
      </w:r>
      <w:r>
        <w:rPr>
          <w:spacing w:val="-11"/>
        </w:rPr>
        <w:t xml:space="preserve"> </w:t>
      </w:r>
      <w:r>
        <w:t>l'émetteur</w:t>
      </w:r>
      <w:r>
        <w:rPr>
          <w:spacing w:val="-11"/>
        </w:rPr>
        <w:t xml:space="preserve"> </w:t>
      </w:r>
      <w:r>
        <w:t>de</w:t>
      </w:r>
      <w:r>
        <w:rPr>
          <w:spacing w:val="-8"/>
        </w:rPr>
        <w:t xml:space="preserve"> </w:t>
      </w:r>
      <w:r>
        <w:t>la</w:t>
      </w:r>
      <w:r>
        <w:rPr>
          <w:spacing w:val="-10"/>
        </w:rPr>
        <w:t xml:space="preserve"> </w:t>
      </w:r>
      <w:r>
        <w:t>facture, la numérotation pouvant être établie dans ces conditions sur une ou plusieurs séries</w:t>
      </w:r>
      <w:r>
        <w:rPr>
          <w:spacing w:val="-9"/>
        </w:rPr>
        <w:t xml:space="preserve"> </w:t>
      </w:r>
      <w:r>
        <w:t>;</w:t>
      </w:r>
    </w:p>
    <w:p w:rsidR="009D45CF" w:rsidRDefault="00147E1F" w:rsidP="0094505F">
      <w:pPr>
        <w:pStyle w:val="Corpsdetexte"/>
        <w:ind w:left="131" w:right="131"/>
        <w:jc w:val="both"/>
      </w:pPr>
      <w:r>
        <w:t>4° En cas de contrat exécuté au moyen de bons de commande, le numéro du bon de commande ou, dans les autres cas, le numéro de l'engagement généré par le système d'information financière et comptable de l'entité publique ;</w:t>
      </w:r>
    </w:p>
    <w:p w:rsidR="009D45CF" w:rsidRDefault="00147E1F" w:rsidP="0094505F">
      <w:pPr>
        <w:pStyle w:val="Corpsdetexte"/>
        <w:spacing w:line="232" w:lineRule="exact"/>
        <w:ind w:left="131"/>
        <w:jc w:val="both"/>
      </w:pPr>
      <w:r>
        <w:t>5° Le code d'identification du service en charge du paiement ;</w:t>
      </w:r>
    </w:p>
    <w:p w:rsidR="009D45CF" w:rsidRDefault="00147E1F" w:rsidP="0094505F">
      <w:pPr>
        <w:pStyle w:val="Corpsdetexte"/>
        <w:spacing w:line="231" w:lineRule="exact"/>
        <w:ind w:left="131"/>
        <w:jc w:val="both"/>
      </w:pPr>
      <w:r>
        <w:t>6° La date de livraison des fournitures ou d'exécution des services ou des travaux ;</w:t>
      </w:r>
    </w:p>
    <w:p w:rsidR="009D45CF" w:rsidRDefault="00147E1F" w:rsidP="0094505F">
      <w:pPr>
        <w:pStyle w:val="Corpsdetexte"/>
        <w:spacing w:line="231" w:lineRule="exact"/>
        <w:ind w:left="131"/>
        <w:jc w:val="both"/>
      </w:pPr>
      <w:r>
        <w:t>7° La quantité et la dénomination précise des produits livrés, des prestations et travaux réalisés ;</w:t>
      </w:r>
    </w:p>
    <w:p w:rsidR="009D45CF" w:rsidRDefault="00147E1F" w:rsidP="0094505F">
      <w:pPr>
        <w:pStyle w:val="Corpsdetexte"/>
        <w:ind w:left="131" w:right="123"/>
        <w:jc w:val="both"/>
      </w:pPr>
      <w:r>
        <w:t>8° Le prix unitaire hors taxes des produits livrés, des prestations et travaux réalisés ou, lorsqu'il y a lieu, leur prix forfaitaire ;</w:t>
      </w:r>
    </w:p>
    <w:p w:rsidR="009D45CF" w:rsidRDefault="00147E1F" w:rsidP="0094505F">
      <w:pPr>
        <w:pStyle w:val="Corpsdetexte"/>
        <w:ind w:left="131" w:right="123"/>
        <w:jc w:val="both"/>
      </w:pPr>
      <w:r>
        <w:t>9° Le montant total hors taxes et le montant de la taxe à payer, ainsi que la répartition de ces montants par taux de taxe sur la valeur ajoutée, ou, le cas échéant, le bénéfice d'une exonération ;</w:t>
      </w:r>
    </w:p>
    <w:p w:rsidR="009D45CF" w:rsidRDefault="00147E1F" w:rsidP="0094505F">
      <w:pPr>
        <w:pStyle w:val="Corpsdetexte"/>
        <w:spacing w:line="231" w:lineRule="exact"/>
        <w:ind w:left="131"/>
        <w:jc w:val="both"/>
      </w:pPr>
      <w:r>
        <w:t>10° Le cas échéant, les modalités particulières de règlement ;</w:t>
      </w:r>
    </w:p>
    <w:p w:rsidR="009D45CF" w:rsidRDefault="00147E1F" w:rsidP="0094505F">
      <w:pPr>
        <w:pStyle w:val="Corpsdetexte"/>
        <w:spacing w:line="231" w:lineRule="exact"/>
        <w:ind w:left="131"/>
        <w:jc w:val="both"/>
      </w:pPr>
      <w:r>
        <w:t>11° Le cas échéant, les renseignements relatifs aux déductions ou versements complémentaires.</w:t>
      </w:r>
    </w:p>
    <w:p w:rsidR="009D45CF" w:rsidRDefault="009D45CF" w:rsidP="0094505F">
      <w:pPr>
        <w:pStyle w:val="Corpsdetexte"/>
        <w:spacing w:before="1"/>
        <w:jc w:val="both"/>
      </w:pPr>
    </w:p>
    <w:p w:rsidR="009D45CF" w:rsidRDefault="00147E1F" w:rsidP="0094505F">
      <w:pPr>
        <w:pStyle w:val="Corpsdetexte"/>
        <w:ind w:left="131" w:right="123"/>
        <w:jc w:val="both"/>
      </w:pPr>
      <w:r>
        <w:t>Elles comportent également le numéro d'identité de l'émetteur (ou à défaut, son identifiant) et celui du destinataire de la facture.</w:t>
      </w:r>
    </w:p>
    <w:p w:rsidR="009D45CF" w:rsidRDefault="009D45CF" w:rsidP="0094505F">
      <w:pPr>
        <w:pStyle w:val="Corpsdetexte"/>
        <w:spacing w:before="11"/>
        <w:jc w:val="both"/>
        <w:rPr>
          <w:sz w:val="19"/>
        </w:rPr>
      </w:pPr>
    </w:p>
    <w:p w:rsidR="009D45CF" w:rsidRDefault="00147E1F" w:rsidP="0094505F">
      <w:pPr>
        <w:pStyle w:val="Corpsdetexte"/>
        <w:ind w:left="131" w:right="135"/>
        <w:jc w:val="both"/>
      </w:pPr>
      <w:r>
        <w:t>Le dépôt, la transmission et la réception des factures électroniques sont effectués exclusivement sur le portail de facturation Chorus Pro. Lorsqu'une facture est transmise en dehors de ce portail, la personne publique peut la rejeter après avoir rappelé cette obligation à l'émetteur et l'avoir invité à s'y conformer.</w:t>
      </w:r>
    </w:p>
    <w:p w:rsidR="009D45CF" w:rsidRDefault="009D45CF" w:rsidP="0094505F">
      <w:pPr>
        <w:pStyle w:val="Corpsdetexte"/>
        <w:spacing w:before="9"/>
        <w:jc w:val="both"/>
        <w:rPr>
          <w:sz w:val="19"/>
        </w:rPr>
      </w:pPr>
    </w:p>
    <w:p w:rsidR="009D45CF" w:rsidRDefault="00147E1F" w:rsidP="0094505F">
      <w:pPr>
        <w:pStyle w:val="Corpsdetexte"/>
        <w:ind w:left="131" w:right="132"/>
        <w:jc w:val="both"/>
      </w:pPr>
      <w:r>
        <w:t>La date de réception d'une demande de paiement transmise par voie électronique correspond à la date de notification</w:t>
      </w:r>
      <w:r>
        <w:rPr>
          <w:spacing w:val="-19"/>
        </w:rPr>
        <w:t xml:space="preserve"> </w:t>
      </w:r>
      <w:r>
        <w:t>du</w:t>
      </w:r>
      <w:r>
        <w:rPr>
          <w:spacing w:val="-18"/>
        </w:rPr>
        <w:t xml:space="preserve"> </w:t>
      </w:r>
      <w:r>
        <w:t>message</w:t>
      </w:r>
      <w:r>
        <w:rPr>
          <w:spacing w:val="-17"/>
        </w:rPr>
        <w:t xml:space="preserve"> </w:t>
      </w:r>
      <w:r>
        <w:t>électronique</w:t>
      </w:r>
      <w:r>
        <w:rPr>
          <w:spacing w:val="-18"/>
        </w:rPr>
        <w:t xml:space="preserve"> </w:t>
      </w:r>
      <w:r>
        <w:t>informant</w:t>
      </w:r>
      <w:r>
        <w:rPr>
          <w:spacing w:val="-14"/>
        </w:rPr>
        <w:t xml:space="preserve"> </w:t>
      </w:r>
      <w:r>
        <w:t>l'acheteur</w:t>
      </w:r>
      <w:r>
        <w:rPr>
          <w:spacing w:val="-16"/>
        </w:rPr>
        <w:t xml:space="preserve"> </w:t>
      </w:r>
      <w:r>
        <w:t>de</w:t>
      </w:r>
      <w:r>
        <w:rPr>
          <w:spacing w:val="-15"/>
        </w:rPr>
        <w:t xml:space="preserve"> </w:t>
      </w:r>
      <w:r>
        <w:t>la</w:t>
      </w:r>
      <w:r>
        <w:rPr>
          <w:spacing w:val="-16"/>
        </w:rPr>
        <w:t xml:space="preserve"> </w:t>
      </w:r>
      <w:r>
        <w:t>mise</w:t>
      </w:r>
      <w:r>
        <w:rPr>
          <w:spacing w:val="-18"/>
        </w:rPr>
        <w:t xml:space="preserve"> </w:t>
      </w:r>
      <w:r>
        <w:t>à</w:t>
      </w:r>
      <w:r>
        <w:rPr>
          <w:spacing w:val="-13"/>
        </w:rPr>
        <w:t xml:space="preserve"> </w:t>
      </w:r>
      <w:r>
        <w:t>disposition</w:t>
      </w:r>
      <w:r>
        <w:rPr>
          <w:spacing w:val="-19"/>
        </w:rPr>
        <w:t xml:space="preserve"> </w:t>
      </w:r>
      <w:r>
        <w:t>de</w:t>
      </w:r>
      <w:r>
        <w:rPr>
          <w:spacing w:val="-15"/>
        </w:rPr>
        <w:t xml:space="preserve"> </w:t>
      </w:r>
      <w:r>
        <w:t>la</w:t>
      </w:r>
      <w:r>
        <w:rPr>
          <w:spacing w:val="-16"/>
        </w:rPr>
        <w:t xml:space="preserve"> </w:t>
      </w:r>
      <w:r>
        <w:t>facture</w:t>
      </w:r>
      <w:r>
        <w:rPr>
          <w:spacing w:val="-18"/>
        </w:rPr>
        <w:t xml:space="preserve"> </w:t>
      </w:r>
      <w:r>
        <w:t>sur</w:t>
      </w:r>
      <w:r>
        <w:rPr>
          <w:spacing w:val="-17"/>
        </w:rPr>
        <w:t xml:space="preserve"> </w:t>
      </w:r>
      <w:r>
        <w:t>le</w:t>
      </w:r>
      <w:r>
        <w:rPr>
          <w:spacing w:val="-17"/>
        </w:rPr>
        <w:t xml:space="preserve"> </w:t>
      </w:r>
      <w:r>
        <w:t>portail de facturation (ou, le cas échéant, à la date d'horodatage de la facture par le système d'information budgétaire et comptable de l'Etat pour une facture transmise par échange de données</w:t>
      </w:r>
      <w:r>
        <w:rPr>
          <w:spacing w:val="-26"/>
        </w:rPr>
        <w:t xml:space="preserve"> </w:t>
      </w:r>
      <w:r>
        <w:t>informatisé).</w:t>
      </w:r>
    </w:p>
    <w:p w:rsidR="009D45CF" w:rsidRDefault="009D45CF" w:rsidP="0094505F">
      <w:pPr>
        <w:pStyle w:val="Corpsdetexte"/>
        <w:spacing w:before="9"/>
        <w:jc w:val="both"/>
      </w:pPr>
    </w:p>
    <w:p w:rsidR="009D45CF" w:rsidRDefault="00147E1F" w:rsidP="0094505F">
      <w:pPr>
        <w:pStyle w:val="Paragraphedeliste"/>
        <w:numPr>
          <w:ilvl w:val="1"/>
          <w:numId w:val="11"/>
        </w:numPr>
        <w:tabs>
          <w:tab w:val="left" w:pos="857"/>
        </w:tabs>
        <w:ind w:hanging="445"/>
        <w:jc w:val="both"/>
        <w:rPr>
          <w:b/>
          <w:sz w:val="24"/>
        </w:rPr>
      </w:pPr>
      <w:bookmarkStart w:id="34" w:name="_TOC_250019"/>
      <w:r>
        <w:rPr>
          <w:b/>
          <w:sz w:val="24"/>
        </w:rPr>
        <w:t>- Délai global de</w:t>
      </w:r>
      <w:r>
        <w:rPr>
          <w:b/>
          <w:spacing w:val="-3"/>
          <w:sz w:val="24"/>
        </w:rPr>
        <w:t xml:space="preserve"> </w:t>
      </w:r>
      <w:bookmarkEnd w:id="34"/>
      <w:r>
        <w:rPr>
          <w:b/>
          <w:sz w:val="24"/>
        </w:rPr>
        <w:t>paiement</w:t>
      </w:r>
    </w:p>
    <w:p w:rsidR="009D45CF" w:rsidRDefault="00147E1F" w:rsidP="0094505F">
      <w:pPr>
        <w:pStyle w:val="Corpsdetexte"/>
        <w:spacing w:before="59"/>
        <w:ind w:left="131" w:right="123"/>
        <w:jc w:val="both"/>
      </w:pPr>
      <w:r>
        <w:t>Les sommes dues au(x) titulaire(s) seront payées dans un délai global de 30 jours à compter de la date de réception des demandes de paiement.</w:t>
      </w:r>
    </w:p>
    <w:p w:rsidR="009D45CF" w:rsidRDefault="009D45CF" w:rsidP="0094505F">
      <w:pPr>
        <w:pStyle w:val="Corpsdetexte"/>
        <w:spacing w:before="10"/>
        <w:jc w:val="both"/>
        <w:rPr>
          <w:sz w:val="19"/>
        </w:rPr>
      </w:pPr>
    </w:p>
    <w:p w:rsidR="009D45CF" w:rsidRDefault="00147E1F" w:rsidP="0094505F">
      <w:pPr>
        <w:pStyle w:val="Corpsdetexte"/>
        <w:spacing w:before="1"/>
        <w:ind w:left="131" w:right="132"/>
        <w:jc w:val="both"/>
      </w:pPr>
      <w:r>
        <w:t>En cas de retard de paiement, le titulaire a droit au versement d'intérêts moratoires, ainsi qu'à une indemnité</w:t>
      </w:r>
      <w:r>
        <w:rPr>
          <w:spacing w:val="-6"/>
        </w:rPr>
        <w:t xml:space="preserve"> </w:t>
      </w:r>
      <w:r>
        <w:t>forfaitaire</w:t>
      </w:r>
      <w:r>
        <w:rPr>
          <w:spacing w:val="-6"/>
        </w:rPr>
        <w:t xml:space="preserve"> </w:t>
      </w:r>
      <w:r>
        <w:t>pour</w:t>
      </w:r>
      <w:r>
        <w:rPr>
          <w:spacing w:val="-4"/>
        </w:rPr>
        <w:t xml:space="preserve"> </w:t>
      </w:r>
      <w:r>
        <w:t>frais</w:t>
      </w:r>
      <w:r>
        <w:rPr>
          <w:spacing w:val="-5"/>
        </w:rPr>
        <w:t xml:space="preserve"> </w:t>
      </w:r>
      <w:r>
        <w:t>de</w:t>
      </w:r>
      <w:r>
        <w:rPr>
          <w:spacing w:val="-6"/>
        </w:rPr>
        <w:t xml:space="preserve"> </w:t>
      </w:r>
      <w:r>
        <w:t>recouvrement</w:t>
      </w:r>
      <w:r>
        <w:rPr>
          <w:spacing w:val="-4"/>
        </w:rPr>
        <w:t xml:space="preserve"> </w:t>
      </w:r>
      <w:r>
        <w:t>d'un</w:t>
      </w:r>
      <w:r>
        <w:rPr>
          <w:spacing w:val="-4"/>
        </w:rPr>
        <w:t xml:space="preserve"> </w:t>
      </w:r>
      <w:r>
        <w:t>montant</w:t>
      </w:r>
      <w:r>
        <w:rPr>
          <w:spacing w:val="-6"/>
        </w:rPr>
        <w:t xml:space="preserve"> </w:t>
      </w:r>
      <w:r>
        <w:t>de</w:t>
      </w:r>
      <w:r>
        <w:rPr>
          <w:spacing w:val="-5"/>
        </w:rPr>
        <w:t xml:space="preserve"> </w:t>
      </w:r>
      <w:r>
        <w:t>40</w:t>
      </w:r>
      <w:r>
        <w:rPr>
          <w:spacing w:val="-5"/>
        </w:rPr>
        <w:t xml:space="preserve"> </w:t>
      </w:r>
      <w:r>
        <w:t>€.</w:t>
      </w:r>
      <w:r>
        <w:rPr>
          <w:spacing w:val="-7"/>
        </w:rPr>
        <w:t xml:space="preserve"> </w:t>
      </w:r>
      <w:r>
        <w:t>Le</w:t>
      </w:r>
      <w:r>
        <w:rPr>
          <w:spacing w:val="-6"/>
        </w:rPr>
        <w:t xml:space="preserve"> </w:t>
      </w:r>
      <w:r>
        <w:t>taux</w:t>
      </w:r>
      <w:r>
        <w:rPr>
          <w:spacing w:val="-2"/>
        </w:rPr>
        <w:t xml:space="preserve"> </w:t>
      </w:r>
      <w:r>
        <w:t>des</w:t>
      </w:r>
      <w:r>
        <w:rPr>
          <w:spacing w:val="-5"/>
        </w:rPr>
        <w:t xml:space="preserve"> </w:t>
      </w:r>
      <w:r>
        <w:t>intérêts</w:t>
      </w:r>
      <w:r>
        <w:rPr>
          <w:spacing w:val="-5"/>
        </w:rPr>
        <w:t xml:space="preserve"> </w:t>
      </w:r>
      <w:r>
        <w:t>moratoires</w:t>
      </w:r>
      <w:r>
        <w:rPr>
          <w:spacing w:val="-5"/>
        </w:rPr>
        <w:t xml:space="preserve"> </w:t>
      </w:r>
      <w:r>
        <w:t>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w:t>
      </w:r>
      <w:r>
        <w:rPr>
          <w:spacing w:val="-10"/>
        </w:rPr>
        <w:t xml:space="preserve"> </w:t>
      </w:r>
      <w:r>
        <w:t>pourcentage.</w:t>
      </w:r>
    </w:p>
    <w:p w:rsidR="00523B3A" w:rsidRDefault="00523B3A" w:rsidP="0094505F">
      <w:pPr>
        <w:pStyle w:val="Corpsdetexte"/>
        <w:spacing w:before="1"/>
        <w:ind w:left="131" w:right="132"/>
        <w:jc w:val="both"/>
      </w:pPr>
    </w:p>
    <w:p w:rsidR="009D45CF" w:rsidRDefault="009D45CF" w:rsidP="0094505F">
      <w:pPr>
        <w:pStyle w:val="Corpsdetexte"/>
        <w:spacing w:before="8"/>
        <w:jc w:val="both"/>
      </w:pPr>
    </w:p>
    <w:p w:rsidR="009D45CF" w:rsidRDefault="00147E1F" w:rsidP="0094505F">
      <w:pPr>
        <w:pStyle w:val="Paragraphedeliste"/>
        <w:numPr>
          <w:ilvl w:val="1"/>
          <w:numId w:val="11"/>
        </w:numPr>
        <w:tabs>
          <w:tab w:val="left" w:pos="857"/>
        </w:tabs>
        <w:spacing w:before="1"/>
        <w:ind w:hanging="445"/>
        <w:jc w:val="both"/>
        <w:rPr>
          <w:b/>
          <w:sz w:val="24"/>
        </w:rPr>
      </w:pPr>
      <w:bookmarkStart w:id="35" w:name="_TOC_250018"/>
      <w:r>
        <w:rPr>
          <w:b/>
          <w:sz w:val="24"/>
        </w:rPr>
        <w:t>- Paiement des</w:t>
      </w:r>
      <w:r>
        <w:rPr>
          <w:b/>
          <w:spacing w:val="-3"/>
          <w:sz w:val="24"/>
        </w:rPr>
        <w:t xml:space="preserve"> </w:t>
      </w:r>
      <w:bookmarkEnd w:id="35"/>
      <w:r>
        <w:rPr>
          <w:b/>
          <w:sz w:val="24"/>
        </w:rPr>
        <w:t>cotraitants</w:t>
      </w:r>
    </w:p>
    <w:p w:rsidR="009D45CF" w:rsidRDefault="00147E1F" w:rsidP="0094505F">
      <w:pPr>
        <w:pStyle w:val="Corpsdetexte"/>
        <w:spacing w:before="58"/>
        <w:ind w:left="131" w:right="132"/>
        <w:jc w:val="both"/>
      </w:pPr>
      <w:r>
        <w:t>En cas de groupement conjoint, chaque membre du groupement perçoit directement les sommes se rapportant à l'exécution de ses propres prestations. En cas de groupement solidaire, le paiement est effectué sur un compte unique, ouvert au nom du mandataire, sauf stipulation contraire prévue à l'acte d'engagement.</w:t>
      </w:r>
    </w:p>
    <w:p w:rsidR="009D45CF" w:rsidRDefault="00147E1F" w:rsidP="0094505F">
      <w:pPr>
        <w:pStyle w:val="Corpsdetexte"/>
        <w:ind w:left="131"/>
        <w:jc w:val="both"/>
      </w:pPr>
      <w:r>
        <w:t>Les autres dispositions relatives à la cotraitance s'appliquent selon l'article 12.1 du CCAG-PI.</w:t>
      </w:r>
    </w:p>
    <w:p w:rsidR="009D45CF" w:rsidRDefault="009D45CF" w:rsidP="0094505F">
      <w:pPr>
        <w:pStyle w:val="Corpsdetexte"/>
        <w:spacing w:before="7"/>
        <w:jc w:val="both"/>
      </w:pPr>
    </w:p>
    <w:p w:rsidR="009D45CF" w:rsidRDefault="00147E1F" w:rsidP="0094505F">
      <w:pPr>
        <w:pStyle w:val="Paragraphedeliste"/>
        <w:numPr>
          <w:ilvl w:val="1"/>
          <w:numId w:val="11"/>
        </w:numPr>
        <w:tabs>
          <w:tab w:val="left" w:pos="857"/>
        </w:tabs>
        <w:ind w:hanging="445"/>
        <w:jc w:val="both"/>
        <w:rPr>
          <w:b/>
          <w:sz w:val="24"/>
        </w:rPr>
      </w:pPr>
      <w:bookmarkStart w:id="36" w:name="_TOC_250017"/>
      <w:r>
        <w:rPr>
          <w:b/>
          <w:sz w:val="24"/>
        </w:rPr>
        <w:t>- Paiement des</w:t>
      </w:r>
      <w:r>
        <w:rPr>
          <w:b/>
          <w:spacing w:val="-3"/>
          <w:sz w:val="24"/>
        </w:rPr>
        <w:t xml:space="preserve"> </w:t>
      </w:r>
      <w:bookmarkEnd w:id="36"/>
      <w:r>
        <w:rPr>
          <w:b/>
          <w:sz w:val="24"/>
        </w:rPr>
        <w:t>sous-traitants</w:t>
      </w:r>
    </w:p>
    <w:p w:rsidR="009D45CF" w:rsidRDefault="00147E1F" w:rsidP="0094505F">
      <w:pPr>
        <w:pStyle w:val="Corpsdetexte"/>
        <w:spacing w:before="59"/>
        <w:ind w:left="131" w:right="134"/>
        <w:jc w:val="both"/>
      </w:pPr>
      <w:r>
        <w:t>Le sous-traitant adresse sa demande de paiement libellée au nom du pouvoir adjudicateur au titulaire du marché,</w:t>
      </w:r>
      <w:r>
        <w:rPr>
          <w:spacing w:val="-8"/>
        </w:rPr>
        <w:t xml:space="preserve"> </w:t>
      </w:r>
      <w:r>
        <w:t>sous</w:t>
      </w:r>
      <w:r>
        <w:rPr>
          <w:spacing w:val="-2"/>
        </w:rPr>
        <w:t xml:space="preserve"> </w:t>
      </w:r>
      <w:r>
        <w:t>pli</w:t>
      </w:r>
      <w:r>
        <w:rPr>
          <w:spacing w:val="-3"/>
        </w:rPr>
        <w:t xml:space="preserve"> </w:t>
      </w:r>
      <w:r>
        <w:t>recommandé</w:t>
      </w:r>
      <w:r>
        <w:rPr>
          <w:spacing w:val="-5"/>
        </w:rPr>
        <w:t xml:space="preserve"> </w:t>
      </w:r>
      <w:r>
        <w:t>avec</w:t>
      </w:r>
      <w:r>
        <w:rPr>
          <w:spacing w:val="-6"/>
        </w:rPr>
        <w:t xml:space="preserve"> </w:t>
      </w:r>
      <w:r>
        <w:t>accusé</w:t>
      </w:r>
      <w:r>
        <w:rPr>
          <w:spacing w:val="-4"/>
        </w:rPr>
        <w:t xml:space="preserve"> </w:t>
      </w:r>
      <w:r>
        <w:t>de</w:t>
      </w:r>
      <w:r>
        <w:rPr>
          <w:spacing w:val="-4"/>
        </w:rPr>
        <w:t xml:space="preserve"> </w:t>
      </w:r>
      <w:r>
        <w:t>réception,</w:t>
      </w:r>
      <w:r>
        <w:rPr>
          <w:spacing w:val="-7"/>
        </w:rPr>
        <w:t xml:space="preserve"> </w:t>
      </w:r>
      <w:r>
        <w:t>ou</w:t>
      </w:r>
      <w:r>
        <w:rPr>
          <w:spacing w:val="-5"/>
        </w:rPr>
        <w:t xml:space="preserve"> </w:t>
      </w:r>
      <w:r>
        <w:t>la</w:t>
      </w:r>
      <w:r>
        <w:rPr>
          <w:spacing w:val="-2"/>
        </w:rPr>
        <w:t xml:space="preserve"> </w:t>
      </w:r>
      <w:r>
        <w:t>dépose</w:t>
      </w:r>
      <w:r>
        <w:rPr>
          <w:spacing w:val="-6"/>
        </w:rPr>
        <w:t xml:space="preserve"> </w:t>
      </w:r>
      <w:r>
        <w:t>auprès</w:t>
      </w:r>
      <w:r>
        <w:rPr>
          <w:spacing w:val="-3"/>
        </w:rPr>
        <w:t xml:space="preserve"> </w:t>
      </w:r>
      <w:r>
        <w:t>du</w:t>
      </w:r>
      <w:r>
        <w:rPr>
          <w:spacing w:val="-4"/>
        </w:rPr>
        <w:t xml:space="preserve"> </w:t>
      </w:r>
      <w:r>
        <w:t>titulaire</w:t>
      </w:r>
      <w:r>
        <w:rPr>
          <w:spacing w:val="-6"/>
        </w:rPr>
        <w:t xml:space="preserve"> </w:t>
      </w:r>
      <w:r>
        <w:t>contre</w:t>
      </w:r>
      <w:r>
        <w:rPr>
          <w:spacing w:val="-4"/>
        </w:rPr>
        <w:t xml:space="preserve"> </w:t>
      </w:r>
      <w:r>
        <w:t>récépissé. Le titulaire a 15 jours pour faire savoir s'il accepte ou refuse le paiement au sous-traitant. Cette décision est</w:t>
      </w:r>
      <w:r>
        <w:rPr>
          <w:spacing w:val="-8"/>
        </w:rPr>
        <w:t xml:space="preserve"> </w:t>
      </w:r>
      <w:r>
        <w:t>notifiée</w:t>
      </w:r>
      <w:r>
        <w:rPr>
          <w:spacing w:val="-9"/>
        </w:rPr>
        <w:t xml:space="preserve"> </w:t>
      </w:r>
      <w:r>
        <w:t>au</w:t>
      </w:r>
      <w:r>
        <w:rPr>
          <w:spacing w:val="-8"/>
        </w:rPr>
        <w:t xml:space="preserve"> </w:t>
      </w:r>
      <w:r>
        <w:t>sous-traitant</w:t>
      </w:r>
      <w:r>
        <w:rPr>
          <w:spacing w:val="-8"/>
        </w:rPr>
        <w:t xml:space="preserve"> </w:t>
      </w:r>
      <w:r>
        <w:t>et</w:t>
      </w:r>
      <w:r>
        <w:rPr>
          <w:spacing w:val="-8"/>
        </w:rPr>
        <w:t xml:space="preserve"> </w:t>
      </w:r>
      <w:r>
        <w:t>au</w:t>
      </w:r>
      <w:r>
        <w:rPr>
          <w:spacing w:val="-8"/>
        </w:rPr>
        <w:t xml:space="preserve"> </w:t>
      </w:r>
      <w:r>
        <w:t>pouvoir</w:t>
      </w:r>
      <w:r>
        <w:rPr>
          <w:spacing w:val="-9"/>
        </w:rPr>
        <w:t xml:space="preserve"> </w:t>
      </w:r>
      <w:r>
        <w:t>adjudicateur.</w:t>
      </w:r>
      <w:r>
        <w:rPr>
          <w:spacing w:val="-8"/>
        </w:rPr>
        <w:t xml:space="preserve"> </w:t>
      </w:r>
      <w:r>
        <w:t>Le</w:t>
      </w:r>
      <w:r>
        <w:rPr>
          <w:spacing w:val="-9"/>
        </w:rPr>
        <w:t xml:space="preserve"> </w:t>
      </w:r>
      <w:r>
        <w:t>sous-traitant</w:t>
      </w:r>
      <w:r>
        <w:rPr>
          <w:spacing w:val="-7"/>
        </w:rPr>
        <w:t xml:space="preserve"> </w:t>
      </w:r>
      <w:r>
        <w:t>adresse</w:t>
      </w:r>
      <w:r>
        <w:rPr>
          <w:spacing w:val="-6"/>
        </w:rPr>
        <w:t xml:space="preserve"> </w:t>
      </w:r>
      <w:r>
        <w:t>également</w:t>
      </w:r>
      <w:r>
        <w:rPr>
          <w:spacing w:val="-8"/>
        </w:rPr>
        <w:t xml:space="preserve"> </w:t>
      </w:r>
      <w:r>
        <w:t>sa</w:t>
      </w:r>
      <w:r>
        <w:rPr>
          <w:spacing w:val="-6"/>
        </w:rPr>
        <w:t xml:space="preserve"> </w:t>
      </w:r>
      <w:r>
        <w:t>demande</w:t>
      </w:r>
      <w:r>
        <w:rPr>
          <w:spacing w:val="-9"/>
        </w:rPr>
        <w:t xml:space="preserve"> </w:t>
      </w:r>
      <w:r w:rsidR="00177D5A">
        <w:t xml:space="preserve">de </w:t>
      </w:r>
      <w:r>
        <w:t>paiement au pouvoir adjudicateur accompagnée des factures et de l'accusé de réception ou du récépissé attestant</w:t>
      </w:r>
      <w:r>
        <w:rPr>
          <w:spacing w:val="-6"/>
        </w:rPr>
        <w:t xml:space="preserve"> </w:t>
      </w:r>
      <w:r>
        <w:t>que</w:t>
      </w:r>
      <w:r>
        <w:rPr>
          <w:spacing w:val="-5"/>
        </w:rPr>
        <w:t xml:space="preserve"> </w:t>
      </w:r>
      <w:r>
        <w:t>le</w:t>
      </w:r>
      <w:r>
        <w:rPr>
          <w:spacing w:val="-5"/>
        </w:rPr>
        <w:t xml:space="preserve"> </w:t>
      </w:r>
      <w:r>
        <w:t>titulaire</w:t>
      </w:r>
      <w:r>
        <w:rPr>
          <w:spacing w:val="-5"/>
        </w:rPr>
        <w:t xml:space="preserve"> </w:t>
      </w:r>
      <w:r>
        <w:t>a</w:t>
      </w:r>
      <w:r>
        <w:rPr>
          <w:spacing w:val="-4"/>
        </w:rPr>
        <w:t xml:space="preserve"> </w:t>
      </w:r>
      <w:r>
        <w:t>bien</w:t>
      </w:r>
      <w:r>
        <w:rPr>
          <w:spacing w:val="-6"/>
        </w:rPr>
        <w:t xml:space="preserve"> </w:t>
      </w:r>
      <w:r>
        <w:t>reçu</w:t>
      </w:r>
      <w:r>
        <w:rPr>
          <w:spacing w:val="-7"/>
        </w:rPr>
        <w:t xml:space="preserve"> </w:t>
      </w:r>
      <w:r>
        <w:t>la</w:t>
      </w:r>
      <w:r>
        <w:rPr>
          <w:spacing w:val="-4"/>
        </w:rPr>
        <w:t xml:space="preserve"> </w:t>
      </w:r>
      <w:r>
        <w:t>demande,</w:t>
      </w:r>
      <w:r>
        <w:rPr>
          <w:spacing w:val="-6"/>
        </w:rPr>
        <w:t xml:space="preserve"> </w:t>
      </w:r>
      <w:r>
        <w:t>ou</w:t>
      </w:r>
      <w:r>
        <w:rPr>
          <w:spacing w:val="-6"/>
        </w:rPr>
        <w:t xml:space="preserve"> </w:t>
      </w:r>
      <w:r>
        <w:t>de</w:t>
      </w:r>
      <w:r>
        <w:rPr>
          <w:spacing w:val="-5"/>
        </w:rPr>
        <w:t xml:space="preserve"> </w:t>
      </w:r>
      <w:r>
        <w:t>l'avis</w:t>
      </w:r>
      <w:r>
        <w:rPr>
          <w:spacing w:val="-4"/>
        </w:rPr>
        <w:t xml:space="preserve"> </w:t>
      </w:r>
      <w:r>
        <w:t>postal</w:t>
      </w:r>
      <w:r>
        <w:rPr>
          <w:spacing w:val="-6"/>
        </w:rPr>
        <w:t xml:space="preserve"> </w:t>
      </w:r>
      <w:r>
        <w:t>attestant</w:t>
      </w:r>
      <w:r>
        <w:rPr>
          <w:spacing w:val="-6"/>
        </w:rPr>
        <w:t xml:space="preserve"> </w:t>
      </w:r>
      <w:r>
        <w:t>que</w:t>
      </w:r>
      <w:r>
        <w:rPr>
          <w:spacing w:val="-5"/>
        </w:rPr>
        <w:t xml:space="preserve"> </w:t>
      </w:r>
      <w:r>
        <w:t>le</w:t>
      </w:r>
      <w:r>
        <w:rPr>
          <w:spacing w:val="-3"/>
        </w:rPr>
        <w:t xml:space="preserve"> </w:t>
      </w:r>
      <w:r>
        <w:t>pli</w:t>
      </w:r>
      <w:r>
        <w:rPr>
          <w:spacing w:val="-4"/>
        </w:rPr>
        <w:t xml:space="preserve"> </w:t>
      </w:r>
      <w:r>
        <w:t>a</w:t>
      </w:r>
      <w:r>
        <w:rPr>
          <w:spacing w:val="-4"/>
        </w:rPr>
        <w:t xml:space="preserve"> </w:t>
      </w:r>
      <w:r>
        <w:t>été</w:t>
      </w:r>
      <w:r>
        <w:rPr>
          <w:spacing w:val="-6"/>
        </w:rPr>
        <w:t xml:space="preserve"> </w:t>
      </w:r>
      <w:r>
        <w:t>refusé</w:t>
      </w:r>
      <w:r>
        <w:rPr>
          <w:spacing w:val="-5"/>
        </w:rPr>
        <w:t xml:space="preserve"> </w:t>
      </w:r>
      <w:r>
        <w:t>ou</w:t>
      </w:r>
      <w:r>
        <w:rPr>
          <w:spacing w:val="-3"/>
        </w:rPr>
        <w:t xml:space="preserve"> </w:t>
      </w:r>
      <w:r>
        <w:t>n'a pas été réclamé. Le pouvoir adjudicateur adresse sans délai au titulaire une copie des factures produites par le</w:t>
      </w:r>
      <w:r>
        <w:rPr>
          <w:spacing w:val="-3"/>
        </w:rPr>
        <w:t xml:space="preserve"> </w:t>
      </w:r>
      <w:r>
        <w:t>sous-traitant.</w:t>
      </w:r>
    </w:p>
    <w:p w:rsidR="009D45CF" w:rsidRDefault="00147E1F" w:rsidP="0094505F">
      <w:pPr>
        <w:pStyle w:val="Corpsdetexte"/>
        <w:spacing w:before="19"/>
        <w:ind w:left="131" w:right="132"/>
        <w:jc w:val="both"/>
      </w:pPr>
      <w:r>
        <w:t>Le paiement du sous-traitant s'effectue dans le respect du délai global de paiement. Ce délai court à compter</w:t>
      </w:r>
      <w:r>
        <w:rPr>
          <w:spacing w:val="-16"/>
        </w:rPr>
        <w:t xml:space="preserve"> </w:t>
      </w:r>
      <w:r>
        <w:t>de</w:t>
      </w:r>
      <w:r>
        <w:rPr>
          <w:spacing w:val="-17"/>
        </w:rPr>
        <w:t xml:space="preserve"> </w:t>
      </w:r>
      <w:r>
        <w:t>la</w:t>
      </w:r>
      <w:r>
        <w:rPr>
          <w:spacing w:val="-13"/>
        </w:rPr>
        <w:t xml:space="preserve"> </w:t>
      </w:r>
      <w:r>
        <w:t>réception</w:t>
      </w:r>
      <w:r>
        <w:rPr>
          <w:spacing w:val="-16"/>
        </w:rPr>
        <w:t xml:space="preserve"> </w:t>
      </w:r>
      <w:r>
        <w:t>par</w:t>
      </w:r>
      <w:r>
        <w:rPr>
          <w:spacing w:val="-17"/>
        </w:rPr>
        <w:t xml:space="preserve"> </w:t>
      </w:r>
      <w:r>
        <w:t>le</w:t>
      </w:r>
      <w:r>
        <w:rPr>
          <w:spacing w:val="-17"/>
        </w:rPr>
        <w:t xml:space="preserve"> </w:t>
      </w:r>
      <w:r>
        <w:t>pouvoir</w:t>
      </w:r>
      <w:r>
        <w:rPr>
          <w:spacing w:val="-17"/>
        </w:rPr>
        <w:t xml:space="preserve"> </w:t>
      </w:r>
      <w:r>
        <w:t>adjudicateur</w:t>
      </w:r>
      <w:r>
        <w:rPr>
          <w:spacing w:val="-16"/>
        </w:rPr>
        <w:t xml:space="preserve"> </w:t>
      </w:r>
      <w:r>
        <w:t>de</w:t>
      </w:r>
      <w:r>
        <w:rPr>
          <w:spacing w:val="-17"/>
        </w:rPr>
        <w:t xml:space="preserve"> </w:t>
      </w:r>
      <w:r>
        <w:t>l'accord,</w:t>
      </w:r>
      <w:r>
        <w:rPr>
          <w:spacing w:val="-18"/>
        </w:rPr>
        <w:t xml:space="preserve"> </w:t>
      </w:r>
      <w:r>
        <w:t>total</w:t>
      </w:r>
      <w:r>
        <w:rPr>
          <w:spacing w:val="-18"/>
        </w:rPr>
        <w:t xml:space="preserve"> </w:t>
      </w:r>
      <w:r>
        <w:t>ou</w:t>
      </w:r>
      <w:r>
        <w:rPr>
          <w:spacing w:val="-18"/>
        </w:rPr>
        <w:t xml:space="preserve"> </w:t>
      </w:r>
      <w:r>
        <w:t>partiel,</w:t>
      </w:r>
      <w:r>
        <w:rPr>
          <w:spacing w:val="-16"/>
        </w:rPr>
        <w:t xml:space="preserve"> </w:t>
      </w:r>
      <w:r>
        <w:t>du</w:t>
      </w:r>
      <w:r>
        <w:rPr>
          <w:spacing w:val="-19"/>
        </w:rPr>
        <w:t xml:space="preserve"> </w:t>
      </w:r>
      <w:r>
        <w:t>titulaire</w:t>
      </w:r>
      <w:r>
        <w:rPr>
          <w:spacing w:val="-15"/>
        </w:rPr>
        <w:t xml:space="preserve"> </w:t>
      </w:r>
      <w:r>
        <w:t>sur</w:t>
      </w:r>
      <w:r>
        <w:rPr>
          <w:spacing w:val="-15"/>
        </w:rPr>
        <w:t xml:space="preserve"> </w:t>
      </w:r>
      <w:r>
        <w:t>le</w:t>
      </w:r>
      <w:r>
        <w:rPr>
          <w:spacing w:val="-17"/>
        </w:rPr>
        <w:t xml:space="preserve"> </w:t>
      </w:r>
      <w:r>
        <w:t>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 traitant.</w:t>
      </w:r>
    </w:p>
    <w:p w:rsidR="009D45CF" w:rsidRDefault="009D45CF" w:rsidP="0094505F">
      <w:pPr>
        <w:pStyle w:val="Corpsdetexte"/>
        <w:spacing w:before="11"/>
        <w:jc w:val="both"/>
        <w:rPr>
          <w:sz w:val="19"/>
        </w:rPr>
      </w:pPr>
    </w:p>
    <w:p w:rsidR="009D45CF" w:rsidRDefault="00147E1F" w:rsidP="0094505F">
      <w:pPr>
        <w:pStyle w:val="Corpsdetexte"/>
        <w:ind w:left="131" w:right="134"/>
        <w:jc w:val="both"/>
      </w:pPr>
      <w:r>
        <w:t>En cas de cotraitance, si le titulaire qui a conclu le contrat de sous-traitance n'est pas le mandataire du groupement, ce dernier doit également signer la demande de paiement.</w:t>
      </w:r>
    </w:p>
    <w:p w:rsidR="009D45CF" w:rsidRDefault="009D45CF" w:rsidP="0094505F">
      <w:pPr>
        <w:pStyle w:val="Corpsdetexte"/>
        <w:spacing w:before="10"/>
        <w:jc w:val="both"/>
      </w:pPr>
    </w:p>
    <w:p w:rsidR="009D45CF" w:rsidRDefault="00147E1F" w:rsidP="0094505F">
      <w:pPr>
        <w:pStyle w:val="Titre1"/>
        <w:numPr>
          <w:ilvl w:val="0"/>
          <w:numId w:val="11"/>
        </w:numPr>
        <w:tabs>
          <w:tab w:val="left" w:pos="363"/>
        </w:tabs>
        <w:ind w:hanging="251"/>
        <w:jc w:val="both"/>
      </w:pPr>
      <w:bookmarkStart w:id="37" w:name="_TOC_250016"/>
      <w:bookmarkStart w:id="38" w:name="_Toc14853285"/>
      <w:r>
        <w:t>- Conditions d'exécution des</w:t>
      </w:r>
      <w:r>
        <w:rPr>
          <w:spacing w:val="-6"/>
        </w:rPr>
        <w:t xml:space="preserve"> </w:t>
      </w:r>
      <w:bookmarkEnd w:id="37"/>
      <w:r>
        <w:t>prestations</w:t>
      </w:r>
      <w:bookmarkEnd w:id="38"/>
    </w:p>
    <w:p w:rsidR="009D45CF" w:rsidRPr="00ED1DB3" w:rsidRDefault="00147E1F" w:rsidP="0094505F">
      <w:pPr>
        <w:pStyle w:val="Corpsdetexte"/>
        <w:spacing w:before="118"/>
        <w:ind w:left="131" w:right="134"/>
        <w:jc w:val="both"/>
      </w:pPr>
      <w:r>
        <w:t>Les</w:t>
      </w:r>
      <w:r>
        <w:rPr>
          <w:spacing w:val="-9"/>
        </w:rPr>
        <w:t xml:space="preserve"> </w:t>
      </w:r>
      <w:r>
        <w:t>prestations</w:t>
      </w:r>
      <w:r>
        <w:rPr>
          <w:spacing w:val="-8"/>
        </w:rPr>
        <w:t xml:space="preserve"> </w:t>
      </w:r>
      <w:r>
        <w:t>devront</w:t>
      </w:r>
      <w:r>
        <w:rPr>
          <w:spacing w:val="-7"/>
        </w:rPr>
        <w:t xml:space="preserve"> </w:t>
      </w:r>
      <w:r>
        <w:t>être</w:t>
      </w:r>
      <w:r>
        <w:rPr>
          <w:spacing w:val="-10"/>
        </w:rPr>
        <w:t xml:space="preserve"> </w:t>
      </w:r>
      <w:r>
        <w:t>conformes</w:t>
      </w:r>
      <w:r>
        <w:rPr>
          <w:spacing w:val="-8"/>
        </w:rPr>
        <w:t xml:space="preserve"> </w:t>
      </w:r>
      <w:r>
        <w:t>aux</w:t>
      </w:r>
      <w:r>
        <w:rPr>
          <w:spacing w:val="-8"/>
        </w:rPr>
        <w:t xml:space="preserve"> </w:t>
      </w:r>
      <w:r>
        <w:t>stipulations</w:t>
      </w:r>
      <w:r>
        <w:rPr>
          <w:spacing w:val="-8"/>
        </w:rPr>
        <w:t xml:space="preserve"> </w:t>
      </w:r>
      <w:r>
        <w:t>du</w:t>
      </w:r>
      <w:r>
        <w:rPr>
          <w:spacing w:val="-10"/>
        </w:rPr>
        <w:t xml:space="preserve"> </w:t>
      </w:r>
      <w:r>
        <w:t>contrat</w:t>
      </w:r>
      <w:r>
        <w:rPr>
          <w:spacing w:val="-8"/>
        </w:rPr>
        <w:t xml:space="preserve"> </w:t>
      </w:r>
      <w:r>
        <w:t>(les</w:t>
      </w:r>
      <w:r>
        <w:rPr>
          <w:spacing w:val="-7"/>
        </w:rPr>
        <w:t xml:space="preserve"> </w:t>
      </w:r>
      <w:r>
        <w:t>normes</w:t>
      </w:r>
      <w:r>
        <w:rPr>
          <w:spacing w:val="-6"/>
        </w:rPr>
        <w:t xml:space="preserve"> </w:t>
      </w:r>
      <w:r>
        <w:t>et</w:t>
      </w:r>
      <w:r>
        <w:rPr>
          <w:spacing w:val="-9"/>
        </w:rPr>
        <w:t xml:space="preserve"> </w:t>
      </w:r>
      <w:r>
        <w:t>spécifications</w:t>
      </w:r>
      <w:r>
        <w:rPr>
          <w:spacing w:val="-8"/>
        </w:rPr>
        <w:t xml:space="preserve"> </w:t>
      </w:r>
      <w:r>
        <w:t>techniques applicables étant celles en vigueur à la date du contrat).</w:t>
      </w:r>
    </w:p>
    <w:p w:rsidR="009D45CF" w:rsidRDefault="00147E1F" w:rsidP="0094505F">
      <w:pPr>
        <w:pStyle w:val="Paragraphedeliste"/>
        <w:numPr>
          <w:ilvl w:val="1"/>
          <w:numId w:val="11"/>
        </w:numPr>
        <w:tabs>
          <w:tab w:val="left" w:pos="857"/>
        </w:tabs>
        <w:spacing w:before="100"/>
        <w:ind w:hanging="445"/>
        <w:jc w:val="both"/>
        <w:rPr>
          <w:b/>
          <w:sz w:val="24"/>
        </w:rPr>
      </w:pPr>
      <w:bookmarkStart w:id="39" w:name="_TOC_250014"/>
      <w:r>
        <w:rPr>
          <w:b/>
          <w:sz w:val="24"/>
        </w:rPr>
        <w:t>- Modifications</w:t>
      </w:r>
      <w:r>
        <w:rPr>
          <w:b/>
          <w:spacing w:val="-4"/>
          <w:sz w:val="24"/>
        </w:rPr>
        <w:t xml:space="preserve"> </w:t>
      </w:r>
      <w:bookmarkEnd w:id="39"/>
      <w:r>
        <w:rPr>
          <w:b/>
          <w:sz w:val="24"/>
        </w:rPr>
        <w:t>techniques</w:t>
      </w:r>
    </w:p>
    <w:p w:rsidR="009D45CF" w:rsidRDefault="00147E1F" w:rsidP="0094505F">
      <w:pPr>
        <w:pStyle w:val="Corpsdetexte"/>
        <w:spacing w:before="56"/>
        <w:ind w:left="131" w:right="135"/>
        <w:jc w:val="both"/>
      </w:pPr>
      <w:r>
        <w:t>Pendant l'exécution du contrat, le pouvoir adjudicateur peut prescrire au titulaire des modifications de caractère technique ou accepter les modifications qu'il propose. La formulation de ces modifications suite à l'acceptation par le pouvoir adjudicateur du devis détaillé du titulaire donne lieu à un avenant.</w:t>
      </w:r>
    </w:p>
    <w:p w:rsidR="009D45CF" w:rsidRDefault="009D45CF" w:rsidP="0094505F">
      <w:pPr>
        <w:pStyle w:val="Corpsdetexte"/>
        <w:spacing w:before="10"/>
        <w:jc w:val="both"/>
      </w:pPr>
    </w:p>
    <w:p w:rsidR="009D45CF" w:rsidRDefault="00147E1F" w:rsidP="0094505F">
      <w:pPr>
        <w:pStyle w:val="Paragraphedeliste"/>
        <w:numPr>
          <w:ilvl w:val="1"/>
          <w:numId w:val="11"/>
        </w:numPr>
        <w:tabs>
          <w:tab w:val="left" w:pos="857"/>
        </w:tabs>
        <w:spacing w:before="1"/>
        <w:ind w:hanging="445"/>
        <w:jc w:val="both"/>
        <w:rPr>
          <w:b/>
          <w:sz w:val="24"/>
        </w:rPr>
      </w:pPr>
      <w:bookmarkStart w:id="40" w:name="_TOC_250013"/>
      <w:r>
        <w:rPr>
          <w:b/>
          <w:sz w:val="24"/>
        </w:rPr>
        <w:t>- Arrêt de l'exécution des</w:t>
      </w:r>
      <w:r>
        <w:rPr>
          <w:b/>
          <w:spacing w:val="-6"/>
          <w:sz w:val="24"/>
        </w:rPr>
        <w:t xml:space="preserve"> </w:t>
      </w:r>
      <w:bookmarkEnd w:id="40"/>
      <w:r>
        <w:rPr>
          <w:b/>
          <w:sz w:val="24"/>
        </w:rPr>
        <w:t>prestations</w:t>
      </w:r>
    </w:p>
    <w:p w:rsidR="009D45CF" w:rsidRDefault="00147E1F" w:rsidP="0094505F">
      <w:pPr>
        <w:pStyle w:val="Corpsdetexte"/>
        <w:spacing w:before="56"/>
        <w:ind w:left="131" w:right="132"/>
        <w:jc w:val="both"/>
      </w:pPr>
      <w:r>
        <w:t>En application de l'article 20 du CCAG-PI le pouvoir adjudicateur se réserve la possibilité d'arrêter l'exécution des interventions qui font l'objet du contrat, à l'issue de chaque partie technique du titulaire définie au CCAP.</w:t>
      </w:r>
    </w:p>
    <w:p w:rsidR="009D45CF" w:rsidRDefault="009D45CF" w:rsidP="0094505F">
      <w:pPr>
        <w:pStyle w:val="Corpsdetexte"/>
        <w:jc w:val="both"/>
        <w:rPr>
          <w:sz w:val="21"/>
        </w:rPr>
      </w:pPr>
    </w:p>
    <w:p w:rsidR="009D45CF" w:rsidRDefault="00147E1F" w:rsidP="0094505F">
      <w:pPr>
        <w:pStyle w:val="Titre1"/>
        <w:numPr>
          <w:ilvl w:val="0"/>
          <w:numId w:val="11"/>
        </w:numPr>
        <w:tabs>
          <w:tab w:val="left" w:pos="528"/>
        </w:tabs>
        <w:ind w:left="528" w:hanging="416"/>
        <w:jc w:val="both"/>
      </w:pPr>
      <w:bookmarkStart w:id="41" w:name="_TOC_250012"/>
      <w:bookmarkStart w:id="42" w:name="_Toc14853286"/>
      <w:r>
        <w:t>- Droit de propriété industrielle et</w:t>
      </w:r>
      <w:r>
        <w:rPr>
          <w:spacing w:val="-10"/>
        </w:rPr>
        <w:t xml:space="preserve"> </w:t>
      </w:r>
      <w:bookmarkEnd w:id="41"/>
      <w:r>
        <w:t>intellectuelle</w:t>
      </w:r>
      <w:bookmarkEnd w:id="42"/>
    </w:p>
    <w:p w:rsidR="009D45CF" w:rsidRDefault="00147E1F" w:rsidP="0094505F">
      <w:pPr>
        <w:pStyle w:val="Corpsdetexte"/>
        <w:spacing w:before="117"/>
        <w:ind w:left="131" w:right="135"/>
        <w:jc w:val="both"/>
      </w:pPr>
      <w:r>
        <w:t>L'option retenue concernant l'utilisation des résultats et précisant les droits respectifs du pouvoir adjudicateur et du titulaire est l'option B telle que définie au chapitre 5 du CCAG-PI.</w:t>
      </w:r>
    </w:p>
    <w:p w:rsidR="009D45CF" w:rsidRDefault="009D45CF" w:rsidP="0094505F">
      <w:pPr>
        <w:pStyle w:val="Corpsdetexte"/>
        <w:spacing w:before="10"/>
        <w:jc w:val="both"/>
      </w:pPr>
    </w:p>
    <w:p w:rsidR="009D45CF" w:rsidRDefault="00147E1F" w:rsidP="0094505F">
      <w:pPr>
        <w:pStyle w:val="Titre1"/>
        <w:numPr>
          <w:ilvl w:val="0"/>
          <w:numId w:val="11"/>
        </w:numPr>
        <w:tabs>
          <w:tab w:val="left" w:pos="528"/>
        </w:tabs>
        <w:spacing w:before="1"/>
        <w:ind w:left="528" w:hanging="416"/>
        <w:jc w:val="both"/>
      </w:pPr>
      <w:bookmarkStart w:id="43" w:name="_TOC_250011"/>
      <w:bookmarkStart w:id="44" w:name="_Toc14853287"/>
      <w:r>
        <w:t>- Constatation de l'exécution des</w:t>
      </w:r>
      <w:r>
        <w:rPr>
          <w:spacing w:val="-13"/>
        </w:rPr>
        <w:t xml:space="preserve"> </w:t>
      </w:r>
      <w:bookmarkEnd w:id="43"/>
      <w:r>
        <w:t>prestations</w:t>
      </w:r>
      <w:bookmarkEnd w:id="44"/>
    </w:p>
    <w:p w:rsidR="009D45CF" w:rsidRDefault="00147E1F" w:rsidP="0094505F">
      <w:pPr>
        <w:pStyle w:val="Paragraphedeliste"/>
        <w:numPr>
          <w:ilvl w:val="1"/>
          <w:numId w:val="11"/>
        </w:numPr>
        <w:tabs>
          <w:tab w:val="left" w:pos="996"/>
        </w:tabs>
        <w:spacing w:before="118"/>
        <w:ind w:left="996" w:hanging="584"/>
        <w:jc w:val="both"/>
        <w:rPr>
          <w:b/>
          <w:sz w:val="24"/>
        </w:rPr>
      </w:pPr>
      <w:bookmarkStart w:id="45" w:name="_TOC_250010"/>
      <w:r>
        <w:rPr>
          <w:b/>
          <w:sz w:val="24"/>
        </w:rPr>
        <w:t>-</w:t>
      </w:r>
      <w:r>
        <w:rPr>
          <w:b/>
          <w:spacing w:val="-1"/>
          <w:sz w:val="24"/>
        </w:rPr>
        <w:t xml:space="preserve"> </w:t>
      </w:r>
      <w:bookmarkEnd w:id="45"/>
      <w:r>
        <w:rPr>
          <w:b/>
          <w:sz w:val="24"/>
        </w:rPr>
        <w:t>Vérifications</w:t>
      </w:r>
    </w:p>
    <w:p w:rsidR="009D45CF" w:rsidRDefault="00147E1F" w:rsidP="0094505F">
      <w:pPr>
        <w:pStyle w:val="Corpsdetexte"/>
        <w:spacing w:before="58"/>
        <w:ind w:left="131" w:right="134"/>
        <w:jc w:val="both"/>
      </w:pPr>
      <w:r>
        <w:t>Les vérifications seront effectuées dans un délai de 15 jours à compter de la date de livraison, conformément aux articles 26 et 27 du CCAG-PI. ( à l'exception de la dérogation relative au délai de deux mois).</w:t>
      </w:r>
    </w:p>
    <w:p w:rsidR="009D45CF" w:rsidRDefault="009D45CF" w:rsidP="0094505F">
      <w:pPr>
        <w:pStyle w:val="Corpsdetexte"/>
        <w:spacing w:before="8"/>
        <w:jc w:val="both"/>
      </w:pPr>
    </w:p>
    <w:p w:rsidR="009D45CF" w:rsidRDefault="00147E1F" w:rsidP="0094505F">
      <w:pPr>
        <w:pStyle w:val="Paragraphedeliste"/>
        <w:numPr>
          <w:ilvl w:val="1"/>
          <w:numId w:val="11"/>
        </w:numPr>
        <w:tabs>
          <w:tab w:val="left" w:pos="996"/>
        </w:tabs>
        <w:ind w:left="996" w:hanging="584"/>
        <w:jc w:val="both"/>
        <w:rPr>
          <w:b/>
          <w:sz w:val="24"/>
        </w:rPr>
      </w:pPr>
      <w:bookmarkStart w:id="46" w:name="_TOC_250009"/>
      <w:bookmarkEnd w:id="46"/>
      <w:r>
        <w:rPr>
          <w:b/>
          <w:sz w:val="24"/>
        </w:rPr>
        <w:t>- Décision après vérification</w:t>
      </w:r>
    </w:p>
    <w:p w:rsidR="009D45CF" w:rsidRDefault="00147E1F" w:rsidP="0094505F">
      <w:pPr>
        <w:pStyle w:val="Corpsdetexte"/>
        <w:spacing w:before="59"/>
        <w:ind w:left="131" w:right="136"/>
        <w:jc w:val="both"/>
      </w:pPr>
      <w:r>
        <w:t>A l'issue des opérations de vérification, le pouvoir adjudicateur prendra sa décision dans les conditions prévues à l'article 27 du CCAG-PI.</w:t>
      </w:r>
    </w:p>
    <w:p w:rsidR="009D45CF" w:rsidRDefault="009D45CF" w:rsidP="0094505F">
      <w:pPr>
        <w:pStyle w:val="Corpsdetexte"/>
        <w:spacing w:before="11"/>
        <w:jc w:val="both"/>
      </w:pPr>
    </w:p>
    <w:p w:rsidR="009D45CF" w:rsidRDefault="00147E1F" w:rsidP="0094505F">
      <w:pPr>
        <w:pStyle w:val="Titre1"/>
        <w:numPr>
          <w:ilvl w:val="0"/>
          <w:numId w:val="11"/>
        </w:numPr>
        <w:tabs>
          <w:tab w:val="left" w:pos="529"/>
        </w:tabs>
        <w:ind w:left="528" w:hanging="417"/>
        <w:jc w:val="both"/>
      </w:pPr>
      <w:bookmarkStart w:id="47" w:name="_TOC_250008"/>
      <w:bookmarkStart w:id="48" w:name="_Toc14853288"/>
      <w:r>
        <w:t>–</w:t>
      </w:r>
      <w:r>
        <w:rPr>
          <w:spacing w:val="-4"/>
        </w:rPr>
        <w:t xml:space="preserve"> </w:t>
      </w:r>
      <w:bookmarkEnd w:id="47"/>
      <w:r>
        <w:t>Pénalités</w:t>
      </w:r>
      <w:bookmarkEnd w:id="48"/>
    </w:p>
    <w:p w:rsidR="009D45CF" w:rsidRDefault="009D45CF" w:rsidP="0094505F">
      <w:pPr>
        <w:pStyle w:val="Corpsdetexte"/>
        <w:spacing w:before="11"/>
        <w:jc w:val="both"/>
        <w:rPr>
          <w:b/>
          <w:sz w:val="33"/>
        </w:rPr>
      </w:pPr>
    </w:p>
    <w:p w:rsidR="009D45CF" w:rsidRDefault="00147E1F" w:rsidP="0094505F">
      <w:pPr>
        <w:pStyle w:val="Paragraphedeliste"/>
        <w:numPr>
          <w:ilvl w:val="1"/>
          <w:numId w:val="11"/>
        </w:numPr>
        <w:tabs>
          <w:tab w:val="left" w:pos="997"/>
        </w:tabs>
        <w:ind w:left="996" w:hanging="585"/>
        <w:jc w:val="both"/>
        <w:rPr>
          <w:b/>
          <w:sz w:val="24"/>
        </w:rPr>
      </w:pPr>
      <w:bookmarkStart w:id="49" w:name="_TOC_250007"/>
      <w:r>
        <w:rPr>
          <w:b/>
          <w:sz w:val="24"/>
        </w:rPr>
        <w:t>- Pénalités de</w:t>
      </w:r>
      <w:r>
        <w:rPr>
          <w:b/>
          <w:spacing w:val="-5"/>
          <w:sz w:val="24"/>
        </w:rPr>
        <w:t xml:space="preserve"> </w:t>
      </w:r>
      <w:bookmarkEnd w:id="49"/>
      <w:r>
        <w:rPr>
          <w:b/>
          <w:sz w:val="24"/>
        </w:rPr>
        <w:t>retard</w:t>
      </w:r>
    </w:p>
    <w:p w:rsidR="009D45CF" w:rsidRDefault="009D45CF" w:rsidP="0094505F">
      <w:pPr>
        <w:pStyle w:val="Corpsdetexte"/>
        <w:spacing w:before="9"/>
        <w:jc w:val="both"/>
        <w:rPr>
          <w:b/>
          <w:sz w:val="28"/>
        </w:rPr>
      </w:pPr>
    </w:p>
    <w:p w:rsidR="009D45CF" w:rsidRDefault="00147E1F" w:rsidP="0094505F">
      <w:pPr>
        <w:pStyle w:val="Corpsdetexte"/>
        <w:spacing w:before="1"/>
        <w:ind w:left="131" w:right="136"/>
        <w:jc w:val="both"/>
      </w:pPr>
      <w:r>
        <w:t>Par dérogation à l'article 14.3 du CCAG-PI, il n'est prévu aucune exonération à l'application des pénalités de retard.</w:t>
      </w:r>
    </w:p>
    <w:p w:rsidR="009D45CF" w:rsidRDefault="00147E1F" w:rsidP="0094505F">
      <w:pPr>
        <w:pStyle w:val="Corpsdetexte"/>
        <w:spacing w:before="72"/>
        <w:ind w:left="112" w:right="147"/>
        <w:jc w:val="both"/>
      </w:pPr>
      <w:r>
        <w:t>Lorsque le délai contractuel d'exécution ou de livraison mentionné dans l'ordre de service est dépassé, par le fait du titulaire, celui-ci encourt, par jour de retard et sans mise en demeure préalable, une pénalité de 75 € dès le lendemain du jour où le délai est expiré</w:t>
      </w:r>
    </w:p>
    <w:p w:rsidR="009D45CF" w:rsidRDefault="009D45CF" w:rsidP="0094505F">
      <w:pPr>
        <w:pStyle w:val="Corpsdetexte"/>
        <w:spacing w:before="10"/>
        <w:jc w:val="both"/>
        <w:rPr>
          <w:sz w:val="23"/>
        </w:rPr>
      </w:pPr>
    </w:p>
    <w:p w:rsidR="009D45CF" w:rsidRDefault="00147E1F" w:rsidP="0094505F">
      <w:pPr>
        <w:pStyle w:val="Corpsdetexte"/>
        <w:spacing w:before="1"/>
        <w:ind w:left="112" w:right="328"/>
        <w:jc w:val="both"/>
      </w:pPr>
      <w:r>
        <w:t>Par dérogation à l'article 14.1 du CCAG-PI, en cas de retard constaté dans la remise des documents demandés par l'acheteur par tout moyen permettant de donner date certaine à sa demande (mail, ordre de service…) les pénalités journalières sont fixées à 100 € par document attendu.</w:t>
      </w:r>
    </w:p>
    <w:p w:rsidR="009D45CF" w:rsidRDefault="009D45CF" w:rsidP="0094505F">
      <w:pPr>
        <w:pStyle w:val="Corpsdetexte"/>
        <w:spacing w:before="8"/>
        <w:jc w:val="both"/>
        <w:rPr>
          <w:sz w:val="23"/>
        </w:rPr>
      </w:pPr>
    </w:p>
    <w:p w:rsidR="009D45CF" w:rsidRDefault="00147E1F" w:rsidP="0094505F">
      <w:pPr>
        <w:pStyle w:val="Paragraphedeliste"/>
        <w:numPr>
          <w:ilvl w:val="1"/>
          <w:numId w:val="11"/>
        </w:numPr>
        <w:tabs>
          <w:tab w:val="left" w:pos="997"/>
        </w:tabs>
        <w:spacing w:before="1"/>
        <w:ind w:left="996" w:hanging="585"/>
        <w:jc w:val="both"/>
        <w:rPr>
          <w:b/>
          <w:sz w:val="24"/>
        </w:rPr>
      </w:pPr>
      <w:bookmarkStart w:id="50" w:name="_TOC_250006"/>
      <w:r>
        <w:rPr>
          <w:b/>
          <w:sz w:val="24"/>
        </w:rPr>
        <w:t>– Pénalités pour absence aux</w:t>
      </w:r>
      <w:r>
        <w:rPr>
          <w:b/>
          <w:spacing w:val="-5"/>
          <w:sz w:val="24"/>
        </w:rPr>
        <w:t xml:space="preserve"> </w:t>
      </w:r>
      <w:bookmarkEnd w:id="50"/>
      <w:r>
        <w:rPr>
          <w:b/>
          <w:sz w:val="24"/>
        </w:rPr>
        <w:t>réunions</w:t>
      </w:r>
    </w:p>
    <w:p w:rsidR="009D45CF" w:rsidRDefault="00147E1F" w:rsidP="0094505F">
      <w:pPr>
        <w:pStyle w:val="Corpsdetexte"/>
        <w:spacing w:before="59"/>
        <w:ind w:left="112" w:right="755"/>
        <w:jc w:val="both"/>
      </w:pPr>
      <w:r>
        <w:t>Pour toute absence aux réunions à laquelle il aura été dûment convoqué par le maître d'ouvrage, le titulaire du marché se verra appliquer une pénalité forfaitaire de 100 €.</w:t>
      </w:r>
    </w:p>
    <w:p w:rsidR="009D45CF" w:rsidRDefault="009D45CF" w:rsidP="0094505F">
      <w:pPr>
        <w:pStyle w:val="Corpsdetexte"/>
        <w:jc w:val="both"/>
      </w:pPr>
    </w:p>
    <w:p w:rsidR="009D45CF" w:rsidRDefault="00147E1F" w:rsidP="0094505F">
      <w:pPr>
        <w:pStyle w:val="Titre1"/>
        <w:numPr>
          <w:ilvl w:val="0"/>
          <w:numId w:val="11"/>
        </w:numPr>
        <w:tabs>
          <w:tab w:val="left" w:pos="528"/>
        </w:tabs>
        <w:spacing w:before="1"/>
        <w:ind w:left="527" w:hanging="416"/>
        <w:jc w:val="both"/>
      </w:pPr>
      <w:bookmarkStart w:id="51" w:name="_TOC_250005"/>
      <w:bookmarkStart w:id="52" w:name="_Toc14853289"/>
      <w:r>
        <w:t>-</w:t>
      </w:r>
      <w:r>
        <w:rPr>
          <w:spacing w:val="-1"/>
        </w:rPr>
        <w:t xml:space="preserve"> </w:t>
      </w:r>
      <w:bookmarkEnd w:id="51"/>
      <w:r>
        <w:t>Assurances</w:t>
      </w:r>
      <w:bookmarkEnd w:id="52"/>
    </w:p>
    <w:p w:rsidR="009D45CF" w:rsidRDefault="00147E1F" w:rsidP="0094505F">
      <w:pPr>
        <w:pStyle w:val="Corpsdetexte"/>
        <w:spacing w:before="119"/>
        <w:ind w:left="131" w:right="134"/>
        <w:jc w:val="both"/>
      </w:pPr>
      <w:r>
        <w:t>Conformément aux dispositions de l'article 9 du CCAG-PI, tout titulaire (mandataire et cotraitants inclus) doit</w:t>
      </w:r>
      <w:r>
        <w:rPr>
          <w:spacing w:val="-16"/>
        </w:rPr>
        <w:t xml:space="preserve"> </w:t>
      </w:r>
      <w:r>
        <w:t>justifier,</w:t>
      </w:r>
      <w:r>
        <w:rPr>
          <w:spacing w:val="-14"/>
        </w:rPr>
        <w:t xml:space="preserve"> </w:t>
      </w:r>
      <w:r>
        <w:t>dans</w:t>
      </w:r>
      <w:r>
        <w:rPr>
          <w:spacing w:val="-14"/>
        </w:rPr>
        <w:t xml:space="preserve"> </w:t>
      </w:r>
      <w:r>
        <w:t>un</w:t>
      </w:r>
      <w:r>
        <w:rPr>
          <w:spacing w:val="-14"/>
        </w:rPr>
        <w:t xml:space="preserve"> </w:t>
      </w:r>
      <w:r>
        <w:t>délai</w:t>
      </w:r>
      <w:r>
        <w:rPr>
          <w:spacing w:val="-15"/>
        </w:rPr>
        <w:t xml:space="preserve"> </w:t>
      </w:r>
      <w:r>
        <w:t>de</w:t>
      </w:r>
      <w:r>
        <w:rPr>
          <w:spacing w:val="-16"/>
        </w:rPr>
        <w:t xml:space="preserve"> </w:t>
      </w:r>
      <w:r>
        <w:t>15</w:t>
      </w:r>
      <w:r>
        <w:rPr>
          <w:spacing w:val="-14"/>
        </w:rPr>
        <w:t xml:space="preserve"> </w:t>
      </w:r>
      <w:r>
        <w:t>jours</w:t>
      </w:r>
      <w:r>
        <w:rPr>
          <w:spacing w:val="-15"/>
        </w:rPr>
        <w:t xml:space="preserve"> </w:t>
      </w:r>
      <w:r>
        <w:t>à</w:t>
      </w:r>
      <w:r>
        <w:rPr>
          <w:spacing w:val="-14"/>
        </w:rPr>
        <w:t xml:space="preserve"> </w:t>
      </w:r>
      <w:r>
        <w:t>compter</w:t>
      </w:r>
      <w:r>
        <w:rPr>
          <w:spacing w:val="-14"/>
        </w:rPr>
        <w:t xml:space="preserve"> </w:t>
      </w:r>
      <w:r>
        <w:t>de</w:t>
      </w:r>
      <w:r>
        <w:rPr>
          <w:spacing w:val="-16"/>
        </w:rPr>
        <w:t xml:space="preserve"> </w:t>
      </w:r>
      <w:r>
        <w:t>la</w:t>
      </w:r>
      <w:r>
        <w:rPr>
          <w:spacing w:val="-12"/>
        </w:rPr>
        <w:t xml:space="preserve"> </w:t>
      </w:r>
      <w:r>
        <w:t>notification</w:t>
      </w:r>
      <w:r>
        <w:rPr>
          <w:spacing w:val="-16"/>
        </w:rPr>
        <w:t xml:space="preserve"> </w:t>
      </w:r>
      <w:r>
        <w:t>du</w:t>
      </w:r>
      <w:r>
        <w:rPr>
          <w:spacing w:val="-16"/>
        </w:rPr>
        <w:t xml:space="preserve"> </w:t>
      </w:r>
      <w:r>
        <w:t>contrat</w:t>
      </w:r>
      <w:r>
        <w:rPr>
          <w:spacing w:val="-16"/>
        </w:rPr>
        <w:t xml:space="preserve"> </w:t>
      </w:r>
      <w:r>
        <w:t>et</w:t>
      </w:r>
      <w:r>
        <w:rPr>
          <w:spacing w:val="-15"/>
        </w:rPr>
        <w:t xml:space="preserve"> </w:t>
      </w:r>
      <w:r>
        <w:t>avant</w:t>
      </w:r>
      <w:r>
        <w:rPr>
          <w:spacing w:val="-15"/>
        </w:rPr>
        <w:t xml:space="preserve"> </w:t>
      </w:r>
      <w:r>
        <w:t>tout</w:t>
      </w:r>
      <w:r>
        <w:rPr>
          <w:spacing w:val="-15"/>
        </w:rPr>
        <w:t xml:space="preserve"> </w:t>
      </w:r>
      <w:r>
        <w:t>commencement d'exécution, qu'il est titulaire des contrats d'assurances (responsabilité civile professionnelle et responsabilité décennale), au moyen d'une attestation établissant l'étendue de la responsabilité</w:t>
      </w:r>
      <w:r>
        <w:rPr>
          <w:spacing w:val="-32"/>
        </w:rPr>
        <w:t xml:space="preserve"> </w:t>
      </w:r>
      <w:r>
        <w:t>garantie.</w:t>
      </w:r>
    </w:p>
    <w:p w:rsidR="00041BD1" w:rsidRDefault="00041BD1" w:rsidP="0094505F">
      <w:pPr>
        <w:pStyle w:val="Corpsdetexte"/>
        <w:spacing w:before="119"/>
        <w:ind w:left="131" w:right="134"/>
        <w:jc w:val="both"/>
      </w:pPr>
    </w:p>
    <w:p w:rsidR="00041BD1" w:rsidRDefault="00041BD1" w:rsidP="0094505F">
      <w:pPr>
        <w:pStyle w:val="Titre1"/>
        <w:numPr>
          <w:ilvl w:val="0"/>
          <w:numId w:val="11"/>
        </w:numPr>
        <w:jc w:val="both"/>
      </w:pPr>
      <w:bookmarkStart w:id="53" w:name="_Toc14853290"/>
      <w:r>
        <w:t>– Responsabilité</w:t>
      </w:r>
      <w:bookmarkEnd w:id="53"/>
    </w:p>
    <w:p w:rsidR="00791BA0" w:rsidRDefault="00791BA0" w:rsidP="0094505F">
      <w:pPr>
        <w:pStyle w:val="Corpsdetexte"/>
        <w:spacing w:before="9"/>
        <w:jc w:val="both"/>
      </w:pPr>
    </w:p>
    <w:p w:rsidR="00791BA0" w:rsidRDefault="00791BA0" w:rsidP="0094505F">
      <w:pPr>
        <w:pStyle w:val="Corpsdetexte"/>
        <w:spacing w:before="9"/>
        <w:jc w:val="both"/>
      </w:pPr>
      <w:r>
        <w:t>Le Conducteur d’opération ne pourra être tenu à l’égard du Maître de l’ouvrage du fait de la mission qui lui est donnée, que de la bonne exécution des attributions dont il a été personnellement investi aux termes des présentes.</w:t>
      </w:r>
    </w:p>
    <w:p w:rsidR="00791BA0" w:rsidRDefault="00791BA0" w:rsidP="0094505F">
      <w:pPr>
        <w:pStyle w:val="Corpsdetexte"/>
        <w:spacing w:before="9"/>
        <w:jc w:val="both"/>
      </w:pPr>
    </w:p>
    <w:p w:rsidR="00791BA0" w:rsidRDefault="00791BA0" w:rsidP="0094505F">
      <w:pPr>
        <w:pStyle w:val="Corpsdetexte"/>
        <w:spacing w:before="9"/>
        <w:jc w:val="both"/>
      </w:pPr>
      <w:r>
        <w:t>Il ne pourra donc voir sa responsabilité recherchée, à titre subsidiaire ou solidaire, en cas de désordres relevant de la responsabilité des locateurs d’ouvrages, telle que posée dans ses principes par les dispositions des articles 1792 et 2270 du Code Civil</w:t>
      </w:r>
    </w:p>
    <w:p w:rsidR="00791BA0" w:rsidRDefault="00791BA0" w:rsidP="0094505F">
      <w:pPr>
        <w:pStyle w:val="Corpsdetexte"/>
        <w:spacing w:before="9"/>
        <w:jc w:val="both"/>
      </w:pPr>
    </w:p>
    <w:p w:rsidR="009D45CF" w:rsidRDefault="00147E1F" w:rsidP="0094505F">
      <w:pPr>
        <w:pStyle w:val="Titre1"/>
        <w:numPr>
          <w:ilvl w:val="0"/>
          <w:numId w:val="11"/>
        </w:numPr>
        <w:tabs>
          <w:tab w:val="left" w:pos="528"/>
        </w:tabs>
        <w:spacing w:before="1"/>
        <w:ind w:left="527" w:hanging="416"/>
        <w:jc w:val="both"/>
      </w:pPr>
      <w:bookmarkStart w:id="54" w:name="_TOC_250004"/>
      <w:bookmarkStart w:id="55" w:name="_Toc14853291"/>
      <w:r>
        <w:t>- Résiliation du</w:t>
      </w:r>
      <w:r>
        <w:rPr>
          <w:spacing w:val="-6"/>
        </w:rPr>
        <w:t xml:space="preserve"> </w:t>
      </w:r>
      <w:bookmarkEnd w:id="54"/>
      <w:r>
        <w:t>contrat</w:t>
      </w:r>
      <w:bookmarkEnd w:id="55"/>
    </w:p>
    <w:p w:rsidR="009D45CF" w:rsidRDefault="00147E1F" w:rsidP="0094505F">
      <w:pPr>
        <w:pStyle w:val="Paragraphedeliste"/>
        <w:numPr>
          <w:ilvl w:val="1"/>
          <w:numId w:val="11"/>
        </w:numPr>
        <w:tabs>
          <w:tab w:val="left" w:pos="997"/>
        </w:tabs>
        <w:spacing w:before="118"/>
        <w:ind w:left="996" w:hanging="585"/>
        <w:jc w:val="both"/>
        <w:rPr>
          <w:b/>
          <w:sz w:val="24"/>
        </w:rPr>
      </w:pPr>
      <w:bookmarkStart w:id="56" w:name="_TOC_250003"/>
      <w:r>
        <w:rPr>
          <w:b/>
          <w:sz w:val="24"/>
        </w:rPr>
        <w:t>- Conditions de</w:t>
      </w:r>
      <w:r>
        <w:rPr>
          <w:b/>
          <w:spacing w:val="-5"/>
          <w:sz w:val="24"/>
        </w:rPr>
        <w:t xml:space="preserve"> </w:t>
      </w:r>
      <w:bookmarkEnd w:id="56"/>
      <w:r>
        <w:rPr>
          <w:b/>
          <w:sz w:val="24"/>
        </w:rPr>
        <w:t>résiliation</w:t>
      </w:r>
    </w:p>
    <w:p w:rsidR="009D45CF" w:rsidRDefault="00147E1F" w:rsidP="0094505F">
      <w:pPr>
        <w:pStyle w:val="Corpsdetexte"/>
        <w:spacing w:before="58"/>
        <w:ind w:left="131"/>
        <w:jc w:val="both"/>
      </w:pPr>
      <w:r>
        <w:t>Les conditions de résiliation du marché sont définies aux articles 29 à 36 du CCAG-PI.</w:t>
      </w:r>
    </w:p>
    <w:p w:rsidR="009D45CF" w:rsidRDefault="009D45CF" w:rsidP="0094505F">
      <w:pPr>
        <w:pStyle w:val="Corpsdetexte"/>
        <w:spacing w:before="9"/>
        <w:jc w:val="both"/>
      </w:pPr>
    </w:p>
    <w:p w:rsidR="009D45CF" w:rsidRDefault="00147E1F" w:rsidP="0094505F">
      <w:pPr>
        <w:pStyle w:val="Corpsdetexte"/>
        <w:ind w:left="131" w:right="134"/>
        <w:jc w:val="both"/>
      </w:pPr>
      <w:r>
        <w:t>En cas de résiliation du marché pour motif d'intérêt général par le pouvoir adjudicateur, le titulaire percevra</w:t>
      </w:r>
      <w:r>
        <w:rPr>
          <w:spacing w:val="-6"/>
        </w:rPr>
        <w:t xml:space="preserve"> </w:t>
      </w:r>
      <w:r>
        <w:t>à</w:t>
      </w:r>
      <w:r>
        <w:rPr>
          <w:spacing w:val="-5"/>
        </w:rPr>
        <w:t xml:space="preserve"> </w:t>
      </w:r>
      <w:r>
        <w:t>titre</w:t>
      </w:r>
      <w:r>
        <w:rPr>
          <w:spacing w:val="-6"/>
        </w:rPr>
        <w:t xml:space="preserve"> </w:t>
      </w:r>
      <w:r>
        <w:t>d'indemnisation</w:t>
      </w:r>
      <w:r>
        <w:rPr>
          <w:spacing w:val="-7"/>
        </w:rPr>
        <w:t xml:space="preserve"> </w:t>
      </w:r>
      <w:r>
        <w:t>une</w:t>
      </w:r>
      <w:r>
        <w:rPr>
          <w:spacing w:val="-6"/>
        </w:rPr>
        <w:t xml:space="preserve"> </w:t>
      </w:r>
      <w:r>
        <w:t>somme</w:t>
      </w:r>
      <w:r>
        <w:rPr>
          <w:spacing w:val="-6"/>
        </w:rPr>
        <w:t xml:space="preserve"> </w:t>
      </w:r>
      <w:r>
        <w:t>forfaitaire</w:t>
      </w:r>
      <w:r>
        <w:rPr>
          <w:spacing w:val="-6"/>
        </w:rPr>
        <w:t xml:space="preserve"> </w:t>
      </w:r>
      <w:r>
        <w:t>calculée</w:t>
      </w:r>
      <w:r>
        <w:rPr>
          <w:spacing w:val="-6"/>
        </w:rPr>
        <w:t xml:space="preserve"> </w:t>
      </w:r>
      <w:r>
        <w:t>en</w:t>
      </w:r>
      <w:r>
        <w:rPr>
          <w:spacing w:val="-7"/>
        </w:rPr>
        <w:t xml:space="preserve"> </w:t>
      </w:r>
      <w:r>
        <w:t>appliquant</w:t>
      </w:r>
      <w:r>
        <w:rPr>
          <w:spacing w:val="-6"/>
        </w:rPr>
        <w:t xml:space="preserve"> </w:t>
      </w:r>
      <w:r>
        <w:t>au</w:t>
      </w:r>
      <w:r>
        <w:rPr>
          <w:spacing w:val="-6"/>
        </w:rPr>
        <w:t xml:space="preserve"> </w:t>
      </w:r>
      <w:r>
        <w:t>montant</w:t>
      </w:r>
      <w:r>
        <w:rPr>
          <w:spacing w:val="-7"/>
        </w:rPr>
        <w:t xml:space="preserve"> </w:t>
      </w:r>
      <w:r>
        <w:t>initial</w:t>
      </w:r>
      <w:r>
        <w:rPr>
          <w:spacing w:val="-6"/>
        </w:rPr>
        <w:t xml:space="preserve"> </w:t>
      </w:r>
      <w:r>
        <w:t>hors</w:t>
      </w:r>
      <w:r>
        <w:rPr>
          <w:spacing w:val="-6"/>
        </w:rPr>
        <w:t xml:space="preserve"> </w:t>
      </w:r>
      <w:r>
        <w:t>TVA, diminué du montant hors TVA non révisé des prestations admises, un pourcentage égal à 5,0</w:t>
      </w:r>
      <w:r>
        <w:rPr>
          <w:spacing w:val="-15"/>
        </w:rPr>
        <w:t xml:space="preserve"> </w:t>
      </w:r>
      <w:r>
        <w:t>%.</w:t>
      </w:r>
    </w:p>
    <w:p w:rsidR="009D45CF" w:rsidRDefault="009D45CF" w:rsidP="0094505F">
      <w:pPr>
        <w:pStyle w:val="Corpsdetexte"/>
        <w:spacing w:before="7"/>
        <w:jc w:val="both"/>
      </w:pPr>
    </w:p>
    <w:p w:rsidR="009D45CF" w:rsidRDefault="00147E1F" w:rsidP="0094505F">
      <w:pPr>
        <w:pStyle w:val="Corpsdetexte"/>
        <w:ind w:left="131" w:right="132"/>
        <w:jc w:val="both"/>
      </w:pPr>
      <w:r>
        <w:t xml:space="preserve">En cas d'inexactitude des documents et renseignements mentionnés à l'article </w:t>
      </w:r>
      <w:r w:rsidR="00FF00BF">
        <w:t>R</w:t>
      </w:r>
      <w:r w:rsidR="00FF6E10" w:rsidRPr="00FF6E10">
        <w:t>2142‐3</w:t>
      </w:r>
      <w:r w:rsidR="00FF00BF">
        <w:t>,</w:t>
      </w:r>
      <w:r w:rsidR="00FF6E10">
        <w:t xml:space="preserve"> R2142-4 </w:t>
      </w:r>
      <w:r w:rsidR="00FF00BF">
        <w:t>et R</w:t>
      </w:r>
      <w:r w:rsidR="00FF00BF" w:rsidRPr="00FF00BF">
        <w:t xml:space="preserve">2143-3 et R. 2143-4 </w:t>
      </w:r>
      <w:r w:rsidR="00FF00BF">
        <w:t xml:space="preserve">  </w:t>
      </w:r>
      <w:r w:rsidR="00FF6E10">
        <w:t>du Code de la commande publique</w:t>
      </w:r>
      <w:r>
        <w:t>, ou de refus de produire les pièces prévues aux articles D. 8222-5 ou D. 8222-7 à 8 du Code du</w:t>
      </w:r>
      <w:r>
        <w:rPr>
          <w:spacing w:val="-7"/>
        </w:rPr>
        <w:t xml:space="preserve"> </w:t>
      </w:r>
      <w:r>
        <w:t>travail</w:t>
      </w:r>
      <w:r>
        <w:rPr>
          <w:spacing w:val="-6"/>
        </w:rPr>
        <w:t xml:space="preserve"> </w:t>
      </w:r>
      <w:r>
        <w:t>conformément</w:t>
      </w:r>
      <w:r>
        <w:rPr>
          <w:spacing w:val="-5"/>
        </w:rPr>
        <w:t xml:space="preserve"> </w:t>
      </w:r>
      <w:r>
        <w:t>à</w:t>
      </w:r>
      <w:r>
        <w:rPr>
          <w:spacing w:val="-1"/>
        </w:rPr>
        <w:t xml:space="preserve"> </w:t>
      </w:r>
      <w:r>
        <w:t>l'article</w:t>
      </w:r>
      <w:r>
        <w:rPr>
          <w:spacing w:val="-5"/>
        </w:rPr>
        <w:t xml:space="preserve"> </w:t>
      </w:r>
      <w:r w:rsidR="00FF6E10" w:rsidRPr="00FF6E10">
        <w:t>R. 2143‐8</w:t>
      </w:r>
      <w:r w:rsidR="00FF6E10">
        <w:t xml:space="preserve"> du Code de la commande publique</w:t>
      </w:r>
      <w:r>
        <w:t>,</w:t>
      </w:r>
      <w:r>
        <w:rPr>
          <w:spacing w:val="-6"/>
        </w:rPr>
        <w:t xml:space="preserve"> </w:t>
      </w:r>
      <w:r>
        <w:t>le</w:t>
      </w:r>
      <w:r>
        <w:rPr>
          <w:spacing w:val="-3"/>
        </w:rPr>
        <w:t xml:space="preserve"> </w:t>
      </w:r>
      <w:r>
        <w:t>contrat</w:t>
      </w:r>
      <w:r>
        <w:rPr>
          <w:spacing w:val="-5"/>
        </w:rPr>
        <w:t xml:space="preserve"> </w:t>
      </w:r>
      <w:r>
        <w:t>sera</w:t>
      </w:r>
      <w:r>
        <w:rPr>
          <w:spacing w:val="-4"/>
        </w:rPr>
        <w:t xml:space="preserve"> </w:t>
      </w:r>
      <w:r>
        <w:t>résilié</w:t>
      </w:r>
      <w:r>
        <w:rPr>
          <w:spacing w:val="-5"/>
        </w:rPr>
        <w:t xml:space="preserve"> </w:t>
      </w:r>
      <w:r>
        <w:t>aux torts du</w:t>
      </w:r>
      <w:r>
        <w:rPr>
          <w:spacing w:val="-1"/>
        </w:rPr>
        <w:t xml:space="preserve"> </w:t>
      </w:r>
      <w:r>
        <w:t>titulaire.</w:t>
      </w:r>
    </w:p>
    <w:p w:rsidR="009D45CF" w:rsidRDefault="009D45CF" w:rsidP="0094505F">
      <w:pPr>
        <w:pStyle w:val="Corpsdetexte"/>
        <w:spacing w:before="8"/>
        <w:jc w:val="both"/>
      </w:pPr>
    </w:p>
    <w:p w:rsidR="009D45CF" w:rsidRDefault="00147E1F" w:rsidP="0094505F">
      <w:pPr>
        <w:pStyle w:val="Paragraphedeliste"/>
        <w:numPr>
          <w:ilvl w:val="1"/>
          <w:numId w:val="11"/>
        </w:numPr>
        <w:tabs>
          <w:tab w:val="left" w:pos="997"/>
        </w:tabs>
        <w:ind w:left="996" w:hanging="585"/>
        <w:jc w:val="both"/>
        <w:rPr>
          <w:b/>
          <w:sz w:val="24"/>
        </w:rPr>
      </w:pPr>
      <w:bookmarkStart w:id="57" w:name="_TOC_250002"/>
      <w:r>
        <w:rPr>
          <w:b/>
          <w:sz w:val="24"/>
        </w:rPr>
        <w:t>- Redressement ou liquidation</w:t>
      </w:r>
      <w:r>
        <w:rPr>
          <w:b/>
          <w:spacing w:val="-2"/>
          <w:sz w:val="24"/>
        </w:rPr>
        <w:t xml:space="preserve"> </w:t>
      </w:r>
      <w:bookmarkEnd w:id="57"/>
      <w:r>
        <w:rPr>
          <w:b/>
          <w:sz w:val="24"/>
        </w:rPr>
        <w:t>judiciaire</w:t>
      </w:r>
    </w:p>
    <w:p w:rsidR="009D45CF" w:rsidRDefault="00147E1F" w:rsidP="0094505F">
      <w:pPr>
        <w:pStyle w:val="Corpsdetexte"/>
        <w:spacing w:before="57"/>
        <w:ind w:left="131" w:right="132"/>
        <w:jc w:val="both"/>
      </w:pPr>
      <w:r>
        <w:t>Le jugement instituant le redressement ou la liquidation judiciaire est notifié immédiatement au pouvoir adjudicateur</w:t>
      </w:r>
      <w:r>
        <w:rPr>
          <w:spacing w:val="-4"/>
        </w:rPr>
        <w:t xml:space="preserve"> </w:t>
      </w:r>
      <w:r>
        <w:t>par</w:t>
      </w:r>
      <w:r>
        <w:rPr>
          <w:spacing w:val="-3"/>
        </w:rPr>
        <w:t xml:space="preserve"> </w:t>
      </w:r>
      <w:r>
        <w:t>le</w:t>
      </w:r>
      <w:r>
        <w:rPr>
          <w:spacing w:val="-6"/>
        </w:rPr>
        <w:t xml:space="preserve"> </w:t>
      </w:r>
      <w:r>
        <w:t>titulaire</w:t>
      </w:r>
      <w:r>
        <w:rPr>
          <w:spacing w:val="-5"/>
        </w:rPr>
        <w:t xml:space="preserve"> </w:t>
      </w:r>
      <w:r>
        <w:t>du</w:t>
      </w:r>
      <w:r>
        <w:rPr>
          <w:spacing w:val="-7"/>
        </w:rPr>
        <w:t xml:space="preserve"> </w:t>
      </w:r>
      <w:r>
        <w:t>marché.</w:t>
      </w:r>
      <w:r>
        <w:rPr>
          <w:spacing w:val="-4"/>
        </w:rPr>
        <w:t xml:space="preserve"> </w:t>
      </w:r>
      <w:r>
        <w:t>Il</w:t>
      </w:r>
      <w:r>
        <w:rPr>
          <w:spacing w:val="-4"/>
        </w:rPr>
        <w:t xml:space="preserve"> </w:t>
      </w:r>
      <w:r>
        <w:t>en</w:t>
      </w:r>
      <w:r>
        <w:rPr>
          <w:spacing w:val="-4"/>
        </w:rPr>
        <w:t xml:space="preserve"> </w:t>
      </w:r>
      <w:r>
        <w:t>va</w:t>
      </w:r>
      <w:r>
        <w:rPr>
          <w:spacing w:val="-4"/>
        </w:rPr>
        <w:t xml:space="preserve"> </w:t>
      </w:r>
      <w:r>
        <w:t>de</w:t>
      </w:r>
      <w:r>
        <w:rPr>
          <w:spacing w:val="-4"/>
        </w:rPr>
        <w:t xml:space="preserve"> </w:t>
      </w:r>
      <w:r>
        <w:t>même</w:t>
      </w:r>
      <w:r>
        <w:rPr>
          <w:spacing w:val="-3"/>
        </w:rPr>
        <w:t xml:space="preserve"> </w:t>
      </w:r>
      <w:r>
        <w:t>de</w:t>
      </w:r>
      <w:r>
        <w:rPr>
          <w:spacing w:val="-6"/>
        </w:rPr>
        <w:t xml:space="preserve"> </w:t>
      </w:r>
      <w:r>
        <w:t>tout</w:t>
      </w:r>
      <w:r>
        <w:rPr>
          <w:spacing w:val="-2"/>
        </w:rPr>
        <w:t xml:space="preserve"> </w:t>
      </w:r>
      <w:r>
        <w:t>jugement</w:t>
      </w:r>
      <w:r>
        <w:rPr>
          <w:spacing w:val="-5"/>
        </w:rPr>
        <w:t xml:space="preserve"> </w:t>
      </w:r>
      <w:r>
        <w:t>ou</w:t>
      </w:r>
      <w:r>
        <w:rPr>
          <w:spacing w:val="-4"/>
        </w:rPr>
        <w:t xml:space="preserve"> </w:t>
      </w:r>
      <w:r>
        <w:t>décision</w:t>
      </w:r>
      <w:r>
        <w:rPr>
          <w:spacing w:val="-6"/>
        </w:rPr>
        <w:t xml:space="preserve"> </w:t>
      </w:r>
      <w:r>
        <w:t>susceptible</w:t>
      </w:r>
      <w:r>
        <w:rPr>
          <w:spacing w:val="-4"/>
        </w:rPr>
        <w:t xml:space="preserve"> </w:t>
      </w:r>
      <w:r>
        <w:t>d'avoir un effet sur l'exécution du marché.</w:t>
      </w:r>
    </w:p>
    <w:p w:rsidR="009D45CF" w:rsidRDefault="009D45CF" w:rsidP="0094505F">
      <w:pPr>
        <w:pStyle w:val="Corpsdetexte"/>
        <w:jc w:val="both"/>
      </w:pPr>
    </w:p>
    <w:p w:rsidR="009D45CF" w:rsidRDefault="00147E1F" w:rsidP="0094505F">
      <w:pPr>
        <w:pStyle w:val="Corpsdetexte"/>
        <w:ind w:left="131" w:right="132"/>
        <w:jc w:val="both"/>
      </w:pPr>
      <w:r>
        <w:t>Le pouvoir adjudicateur adresse à l'administrateur ou au liquidateur une mise en demeure lui demandant s'il entend exiger l'exécution du marché. En cas de redressement judiciaire, cette mise en demeure est adressée</w:t>
      </w:r>
      <w:r>
        <w:rPr>
          <w:spacing w:val="-16"/>
        </w:rPr>
        <w:t xml:space="preserve"> </w:t>
      </w:r>
      <w:r>
        <w:t>au</w:t>
      </w:r>
      <w:r>
        <w:rPr>
          <w:spacing w:val="-16"/>
        </w:rPr>
        <w:t xml:space="preserve"> </w:t>
      </w:r>
      <w:r>
        <w:t>titulaire</w:t>
      </w:r>
      <w:r>
        <w:rPr>
          <w:spacing w:val="-16"/>
        </w:rPr>
        <w:t xml:space="preserve"> </w:t>
      </w:r>
      <w:r>
        <w:t>dans</w:t>
      </w:r>
      <w:r>
        <w:rPr>
          <w:spacing w:val="-14"/>
        </w:rPr>
        <w:t xml:space="preserve"> </w:t>
      </w:r>
      <w:r>
        <w:t>le</w:t>
      </w:r>
      <w:r>
        <w:rPr>
          <w:spacing w:val="-16"/>
        </w:rPr>
        <w:t xml:space="preserve"> </w:t>
      </w:r>
      <w:r>
        <w:t>cas</w:t>
      </w:r>
      <w:r>
        <w:rPr>
          <w:spacing w:val="-14"/>
        </w:rPr>
        <w:t xml:space="preserve"> </w:t>
      </w:r>
      <w:r>
        <w:t>d'une</w:t>
      </w:r>
      <w:r>
        <w:rPr>
          <w:spacing w:val="-15"/>
        </w:rPr>
        <w:t xml:space="preserve"> </w:t>
      </w:r>
      <w:r>
        <w:t>procédure</w:t>
      </w:r>
      <w:r>
        <w:rPr>
          <w:spacing w:val="-16"/>
        </w:rPr>
        <w:t xml:space="preserve"> </w:t>
      </w:r>
      <w:r>
        <w:t>simplifiée</w:t>
      </w:r>
      <w:r>
        <w:rPr>
          <w:spacing w:val="-16"/>
        </w:rPr>
        <w:t xml:space="preserve"> </w:t>
      </w:r>
      <w:r>
        <w:t>sans</w:t>
      </w:r>
      <w:r>
        <w:rPr>
          <w:spacing w:val="-14"/>
        </w:rPr>
        <w:t xml:space="preserve"> </w:t>
      </w:r>
      <w:r>
        <w:t>administrateur</w:t>
      </w:r>
      <w:r>
        <w:rPr>
          <w:spacing w:val="-16"/>
        </w:rPr>
        <w:t xml:space="preserve"> </w:t>
      </w:r>
      <w:r>
        <w:t>si,</w:t>
      </w:r>
      <w:r>
        <w:rPr>
          <w:spacing w:val="-16"/>
        </w:rPr>
        <w:t xml:space="preserve"> </w:t>
      </w:r>
      <w:r>
        <w:t>en</w:t>
      </w:r>
      <w:r>
        <w:rPr>
          <w:spacing w:val="-16"/>
        </w:rPr>
        <w:t xml:space="preserve"> </w:t>
      </w:r>
      <w:r>
        <w:t>application</w:t>
      </w:r>
      <w:r>
        <w:rPr>
          <w:spacing w:val="-16"/>
        </w:rPr>
        <w:t xml:space="preserve"> </w:t>
      </w:r>
      <w:r>
        <w:t>de</w:t>
      </w:r>
      <w:r>
        <w:rPr>
          <w:spacing w:val="-16"/>
        </w:rPr>
        <w:t xml:space="preserve"> </w:t>
      </w:r>
      <w:r>
        <w:t>l'article L627-2 du Code de commerce, le juge commissaire a expressément autorisé celui-ci à exercer la faculté ouverte à l'article L622-13 du Code de</w:t>
      </w:r>
      <w:r>
        <w:rPr>
          <w:spacing w:val="-5"/>
        </w:rPr>
        <w:t xml:space="preserve"> </w:t>
      </w:r>
      <w:r>
        <w:t>commerce.</w:t>
      </w:r>
    </w:p>
    <w:p w:rsidR="009D45CF" w:rsidRDefault="009D45CF" w:rsidP="0094505F">
      <w:pPr>
        <w:pStyle w:val="Corpsdetexte"/>
        <w:spacing w:before="10"/>
        <w:jc w:val="both"/>
        <w:rPr>
          <w:sz w:val="19"/>
        </w:rPr>
      </w:pPr>
    </w:p>
    <w:p w:rsidR="009D45CF" w:rsidRDefault="00147E1F" w:rsidP="0094505F">
      <w:pPr>
        <w:pStyle w:val="Corpsdetexte"/>
        <w:ind w:left="131" w:right="135"/>
        <w:jc w:val="both"/>
      </w:pPr>
      <w:r>
        <w:t>En cas de réponse négative ou de l'absence de réponse dans le délai d'un mois à compter de l'envoi de la mise</w:t>
      </w:r>
      <w:r>
        <w:rPr>
          <w:spacing w:val="-16"/>
        </w:rPr>
        <w:t xml:space="preserve"> </w:t>
      </w:r>
      <w:r>
        <w:t>en</w:t>
      </w:r>
      <w:r>
        <w:rPr>
          <w:spacing w:val="-16"/>
        </w:rPr>
        <w:t xml:space="preserve"> </w:t>
      </w:r>
      <w:r>
        <w:t>demeure,</w:t>
      </w:r>
      <w:r>
        <w:rPr>
          <w:spacing w:val="-17"/>
        </w:rPr>
        <w:t xml:space="preserve"> </w:t>
      </w:r>
      <w:r>
        <w:t>la</w:t>
      </w:r>
      <w:r>
        <w:rPr>
          <w:spacing w:val="-13"/>
        </w:rPr>
        <w:t xml:space="preserve"> </w:t>
      </w:r>
      <w:r>
        <w:t>résiliation</w:t>
      </w:r>
      <w:r>
        <w:rPr>
          <w:spacing w:val="-16"/>
        </w:rPr>
        <w:t xml:space="preserve"> </w:t>
      </w:r>
      <w:r>
        <w:t>du</w:t>
      </w:r>
      <w:r>
        <w:rPr>
          <w:spacing w:val="-16"/>
        </w:rPr>
        <w:t xml:space="preserve"> </w:t>
      </w:r>
      <w:r>
        <w:t>marché</w:t>
      </w:r>
      <w:r>
        <w:rPr>
          <w:spacing w:val="-15"/>
        </w:rPr>
        <w:t xml:space="preserve"> </w:t>
      </w:r>
      <w:r>
        <w:t>est</w:t>
      </w:r>
      <w:r>
        <w:rPr>
          <w:spacing w:val="-15"/>
        </w:rPr>
        <w:t xml:space="preserve"> </w:t>
      </w:r>
      <w:r>
        <w:t>prononcée.</w:t>
      </w:r>
      <w:r>
        <w:rPr>
          <w:spacing w:val="-17"/>
        </w:rPr>
        <w:t xml:space="preserve"> </w:t>
      </w:r>
      <w:r>
        <w:t>Ce</w:t>
      </w:r>
      <w:r>
        <w:rPr>
          <w:spacing w:val="-16"/>
        </w:rPr>
        <w:t xml:space="preserve"> </w:t>
      </w:r>
      <w:r>
        <w:t>délai</w:t>
      </w:r>
      <w:r>
        <w:rPr>
          <w:spacing w:val="-14"/>
        </w:rPr>
        <w:t xml:space="preserve"> </w:t>
      </w:r>
      <w:r>
        <w:t>d'un</w:t>
      </w:r>
      <w:r>
        <w:rPr>
          <w:spacing w:val="-16"/>
        </w:rPr>
        <w:t xml:space="preserve"> </w:t>
      </w:r>
      <w:r>
        <w:t>mois</w:t>
      </w:r>
      <w:r>
        <w:rPr>
          <w:spacing w:val="-14"/>
        </w:rPr>
        <w:t xml:space="preserve"> </w:t>
      </w:r>
      <w:r>
        <w:t>peut</w:t>
      </w:r>
      <w:r>
        <w:rPr>
          <w:spacing w:val="-13"/>
        </w:rPr>
        <w:t xml:space="preserve"> </w:t>
      </w:r>
      <w:r>
        <w:t>être</w:t>
      </w:r>
      <w:r>
        <w:rPr>
          <w:spacing w:val="-14"/>
        </w:rPr>
        <w:t xml:space="preserve"> </w:t>
      </w:r>
      <w:r>
        <w:t>prolongé</w:t>
      </w:r>
      <w:r>
        <w:rPr>
          <w:spacing w:val="-15"/>
        </w:rPr>
        <w:t xml:space="preserve"> </w:t>
      </w:r>
      <w:r>
        <w:t>ou</w:t>
      </w:r>
      <w:r>
        <w:rPr>
          <w:spacing w:val="-16"/>
        </w:rPr>
        <w:t xml:space="preserve"> </w:t>
      </w:r>
      <w:r>
        <w:t>raccourci si, avant l'expiration dudit délai, le juge commissaire a accordé à l'administrateur ou au liquidateur une prolongation, ou lui a imparti un délai plus</w:t>
      </w:r>
      <w:r>
        <w:rPr>
          <w:spacing w:val="-2"/>
        </w:rPr>
        <w:t xml:space="preserve"> </w:t>
      </w:r>
      <w:r>
        <w:t>court.</w:t>
      </w:r>
    </w:p>
    <w:p w:rsidR="009D45CF" w:rsidRDefault="009D45CF" w:rsidP="0094505F">
      <w:pPr>
        <w:pStyle w:val="Corpsdetexte"/>
        <w:spacing w:before="10"/>
        <w:jc w:val="both"/>
        <w:rPr>
          <w:sz w:val="19"/>
        </w:rPr>
      </w:pPr>
    </w:p>
    <w:p w:rsidR="009D45CF" w:rsidRDefault="00147E1F" w:rsidP="0094505F">
      <w:pPr>
        <w:pStyle w:val="Corpsdetexte"/>
        <w:ind w:left="131" w:right="135"/>
        <w:jc w:val="both"/>
      </w:pPr>
      <w:r>
        <w:t>La</w:t>
      </w:r>
      <w:r>
        <w:rPr>
          <w:spacing w:val="-17"/>
        </w:rPr>
        <w:t xml:space="preserve"> </w:t>
      </w:r>
      <w:r>
        <w:t>résiliation</w:t>
      </w:r>
      <w:r>
        <w:rPr>
          <w:spacing w:val="-16"/>
        </w:rPr>
        <w:t xml:space="preserve"> </w:t>
      </w:r>
      <w:r>
        <w:t>prend</w:t>
      </w:r>
      <w:r>
        <w:rPr>
          <w:spacing w:val="-17"/>
        </w:rPr>
        <w:t xml:space="preserve"> </w:t>
      </w:r>
      <w:r>
        <w:t>effet</w:t>
      </w:r>
      <w:r>
        <w:rPr>
          <w:spacing w:val="-18"/>
        </w:rPr>
        <w:t xml:space="preserve"> </w:t>
      </w:r>
      <w:r>
        <w:t>à</w:t>
      </w:r>
      <w:r>
        <w:rPr>
          <w:spacing w:val="-14"/>
        </w:rPr>
        <w:t xml:space="preserve"> </w:t>
      </w:r>
      <w:r>
        <w:t>la</w:t>
      </w:r>
      <w:r>
        <w:rPr>
          <w:spacing w:val="-17"/>
        </w:rPr>
        <w:t xml:space="preserve"> </w:t>
      </w:r>
      <w:r>
        <w:t>date</w:t>
      </w:r>
      <w:r>
        <w:rPr>
          <w:spacing w:val="-15"/>
        </w:rPr>
        <w:t xml:space="preserve"> </w:t>
      </w:r>
      <w:r>
        <w:t>de</w:t>
      </w:r>
      <w:r>
        <w:rPr>
          <w:spacing w:val="-16"/>
        </w:rPr>
        <w:t xml:space="preserve"> </w:t>
      </w:r>
      <w:r>
        <w:t>décision</w:t>
      </w:r>
      <w:r>
        <w:rPr>
          <w:spacing w:val="-16"/>
        </w:rPr>
        <w:t xml:space="preserve"> </w:t>
      </w:r>
      <w:r>
        <w:t>de</w:t>
      </w:r>
      <w:r>
        <w:rPr>
          <w:spacing w:val="-15"/>
        </w:rPr>
        <w:t xml:space="preserve"> </w:t>
      </w:r>
      <w:r>
        <w:t>l'administrateur,</w:t>
      </w:r>
      <w:r>
        <w:rPr>
          <w:spacing w:val="-17"/>
        </w:rPr>
        <w:t xml:space="preserve"> </w:t>
      </w:r>
      <w:r>
        <w:t>du</w:t>
      </w:r>
      <w:r>
        <w:rPr>
          <w:spacing w:val="-15"/>
        </w:rPr>
        <w:t xml:space="preserve"> </w:t>
      </w:r>
      <w:r>
        <w:t>liquidateur</w:t>
      </w:r>
      <w:r>
        <w:rPr>
          <w:spacing w:val="-16"/>
        </w:rPr>
        <w:t xml:space="preserve"> </w:t>
      </w:r>
      <w:r>
        <w:t>ou</w:t>
      </w:r>
      <w:r>
        <w:rPr>
          <w:spacing w:val="-18"/>
        </w:rPr>
        <w:t xml:space="preserve"> </w:t>
      </w:r>
      <w:r>
        <w:t>du</w:t>
      </w:r>
      <w:r>
        <w:rPr>
          <w:spacing w:val="-19"/>
        </w:rPr>
        <w:t xml:space="preserve"> </w:t>
      </w:r>
      <w:r>
        <w:t>titulaire</w:t>
      </w:r>
      <w:r>
        <w:rPr>
          <w:spacing w:val="-15"/>
        </w:rPr>
        <w:t xml:space="preserve"> </w:t>
      </w:r>
      <w:r>
        <w:t>de</w:t>
      </w:r>
      <w:r>
        <w:rPr>
          <w:spacing w:val="-16"/>
        </w:rPr>
        <w:t xml:space="preserve"> </w:t>
      </w:r>
      <w:r>
        <w:t>renoncer à poursuivre l'exécution du marché, ou à l'expiration du délai d'un mois ci-dessus. Elle n'ouvre droit, pour le titulaire, à aucune</w:t>
      </w:r>
      <w:r>
        <w:rPr>
          <w:spacing w:val="-5"/>
        </w:rPr>
        <w:t xml:space="preserve"> </w:t>
      </w:r>
      <w:r>
        <w:t>indemnité.</w:t>
      </w:r>
    </w:p>
    <w:p w:rsidR="00D44834" w:rsidRDefault="00D44834" w:rsidP="0094505F">
      <w:pPr>
        <w:pStyle w:val="Corpsdetexte"/>
        <w:ind w:left="131" w:right="135"/>
        <w:jc w:val="both"/>
      </w:pPr>
    </w:p>
    <w:p w:rsidR="009D45CF" w:rsidRDefault="009D45CF" w:rsidP="0094505F">
      <w:pPr>
        <w:pStyle w:val="Corpsdetexte"/>
        <w:spacing w:before="1"/>
        <w:jc w:val="both"/>
      </w:pPr>
    </w:p>
    <w:p w:rsidR="009D45CF" w:rsidRDefault="00147E1F" w:rsidP="0094505F">
      <w:pPr>
        <w:pStyle w:val="Titre1"/>
        <w:numPr>
          <w:ilvl w:val="0"/>
          <w:numId w:val="11"/>
        </w:numPr>
        <w:tabs>
          <w:tab w:val="left" w:pos="528"/>
        </w:tabs>
        <w:ind w:left="527" w:hanging="416"/>
        <w:jc w:val="both"/>
      </w:pPr>
      <w:bookmarkStart w:id="58" w:name="_TOC_250001"/>
      <w:bookmarkStart w:id="59" w:name="_Toc14853292"/>
      <w:r>
        <w:t>- Règlement des litiges et</w:t>
      </w:r>
      <w:r>
        <w:rPr>
          <w:spacing w:val="-7"/>
        </w:rPr>
        <w:t xml:space="preserve"> </w:t>
      </w:r>
      <w:bookmarkEnd w:id="58"/>
      <w:r>
        <w:t>langues</w:t>
      </w:r>
      <w:bookmarkEnd w:id="59"/>
    </w:p>
    <w:p w:rsidR="009D45CF" w:rsidRDefault="00147E1F" w:rsidP="0094505F">
      <w:pPr>
        <w:pStyle w:val="Corpsdetexte"/>
        <w:spacing w:before="120"/>
        <w:ind w:left="131" w:right="134"/>
        <w:jc w:val="both"/>
      </w:pPr>
      <w:r>
        <w:t>Tous</w:t>
      </w:r>
      <w:r>
        <w:rPr>
          <w:spacing w:val="-8"/>
        </w:rPr>
        <w:t xml:space="preserve"> </w:t>
      </w:r>
      <w:r>
        <w:t>les</w:t>
      </w:r>
      <w:r>
        <w:rPr>
          <w:spacing w:val="-7"/>
        </w:rPr>
        <w:t xml:space="preserve"> </w:t>
      </w:r>
      <w:r>
        <w:t>documents,</w:t>
      </w:r>
      <w:r>
        <w:rPr>
          <w:spacing w:val="-7"/>
        </w:rPr>
        <w:t xml:space="preserve"> </w:t>
      </w:r>
      <w:r>
        <w:t>inscriptions</w:t>
      </w:r>
      <w:r>
        <w:rPr>
          <w:spacing w:val="-7"/>
        </w:rPr>
        <w:t xml:space="preserve"> </w:t>
      </w:r>
      <w:r>
        <w:t>sur</w:t>
      </w:r>
      <w:r>
        <w:rPr>
          <w:spacing w:val="-7"/>
        </w:rPr>
        <w:t xml:space="preserve"> </w:t>
      </w:r>
      <w:r>
        <w:t>matériel,</w:t>
      </w:r>
      <w:r>
        <w:rPr>
          <w:spacing w:val="-9"/>
        </w:rPr>
        <w:t xml:space="preserve"> </w:t>
      </w:r>
      <w:r>
        <w:t>correspondances,</w:t>
      </w:r>
      <w:r>
        <w:rPr>
          <w:spacing w:val="-7"/>
        </w:rPr>
        <w:t xml:space="preserve"> </w:t>
      </w:r>
      <w:r>
        <w:t>demandes</w:t>
      </w:r>
      <w:r>
        <w:rPr>
          <w:spacing w:val="-6"/>
        </w:rPr>
        <w:t xml:space="preserve"> </w:t>
      </w:r>
      <w:r>
        <w:t>de</w:t>
      </w:r>
      <w:r>
        <w:rPr>
          <w:spacing w:val="-6"/>
        </w:rPr>
        <w:t xml:space="preserve"> </w:t>
      </w:r>
      <w:r>
        <w:t>paiement</w:t>
      </w:r>
      <w:r>
        <w:rPr>
          <w:spacing w:val="-6"/>
        </w:rPr>
        <w:t xml:space="preserve"> </w:t>
      </w:r>
      <w:r>
        <w:t>ou</w:t>
      </w:r>
      <w:r>
        <w:rPr>
          <w:spacing w:val="-9"/>
        </w:rPr>
        <w:t xml:space="preserve"> </w:t>
      </w:r>
      <w:r>
        <w:t>modes</w:t>
      </w:r>
      <w:r>
        <w:rPr>
          <w:spacing w:val="-8"/>
        </w:rPr>
        <w:t xml:space="preserve"> </w:t>
      </w:r>
      <w:r>
        <w:t>d'emploi doivent être entièrement rédigés en langue française ou accompagnés d'une traduction en français, certifiée conforme à l'original par un traducteur</w:t>
      </w:r>
      <w:r>
        <w:rPr>
          <w:spacing w:val="-8"/>
        </w:rPr>
        <w:t xml:space="preserve"> </w:t>
      </w:r>
      <w:r>
        <w:t>assermenté.</w:t>
      </w:r>
    </w:p>
    <w:p w:rsidR="009D45CF" w:rsidRDefault="009D45CF">
      <w:pPr>
        <w:jc w:val="both"/>
        <w:sectPr w:rsidR="009D45CF">
          <w:footerReference w:type="default" r:id="rId9"/>
          <w:pgSz w:w="11900" w:h="16840"/>
          <w:pgMar w:top="1060" w:right="1020" w:bottom="1360" w:left="1020" w:header="0" w:footer="1161" w:gutter="0"/>
          <w:pgNumType w:start="10"/>
          <w:cols w:space="720"/>
        </w:sectPr>
      </w:pPr>
    </w:p>
    <w:p w:rsidR="009D45CF" w:rsidRDefault="00147E1F" w:rsidP="00AC17B9">
      <w:pPr>
        <w:pStyle w:val="Titre1"/>
        <w:numPr>
          <w:ilvl w:val="0"/>
          <w:numId w:val="11"/>
        </w:numPr>
        <w:tabs>
          <w:tab w:val="left" w:pos="528"/>
        </w:tabs>
        <w:spacing w:before="74"/>
        <w:ind w:left="527" w:hanging="416"/>
      </w:pPr>
      <w:bookmarkStart w:id="60" w:name="_TOC_250000"/>
      <w:bookmarkStart w:id="61" w:name="_Toc14853293"/>
      <w:r>
        <w:t>-</w:t>
      </w:r>
      <w:r>
        <w:rPr>
          <w:spacing w:val="-1"/>
        </w:rPr>
        <w:t xml:space="preserve"> </w:t>
      </w:r>
      <w:bookmarkEnd w:id="60"/>
      <w:r>
        <w:t>Dérogations</w:t>
      </w:r>
      <w:bookmarkEnd w:id="61"/>
    </w:p>
    <w:p w:rsidR="009D45CF" w:rsidRDefault="00147E1F">
      <w:pPr>
        <w:pStyle w:val="Paragraphedeliste"/>
        <w:numPr>
          <w:ilvl w:val="1"/>
          <w:numId w:val="6"/>
        </w:numPr>
        <w:tabs>
          <w:tab w:val="left" w:pos="365"/>
        </w:tabs>
        <w:spacing w:before="119"/>
        <w:ind w:hanging="133"/>
        <w:rPr>
          <w:sz w:val="20"/>
        </w:rPr>
      </w:pPr>
      <w:r>
        <w:rPr>
          <w:sz w:val="20"/>
        </w:rPr>
        <w:t>L'article 4.2 du CCAP déroge à l'article 13.1.1 du CCAG - Prestations</w:t>
      </w:r>
      <w:r>
        <w:rPr>
          <w:spacing w:val="-10"/>
          <w:sz w:val="20"/>
        </w:rPr>
        <w:t xml:space="preserve"> </w:t>
      </w:r>
      <w:r>
        <w:rPr>
          <w:sz w:val="20"/>
        </w:rPr>
        <w:t>Intellectuelles</w:t>
      </w:r>
    </w:p>
    <w:p w:rsidR="009D45CF" w:rsidRDefault="00147E1F">
      <w:pPr>
        <w:pStyle w:val="Paragraphedeliste"/>
        <w:numPr>
          <w:ilvl w:val="1"/>
          <w:numId w:val="6"/>
        </w:numPr>
        <w:tabs>
          <w:tab w:val="left" w:pos="365"/>
        </w:tabs>
        <w:spacing w:before="99"/>
        <w:ind w:hanging="133"/>
        <w:rPr>
          <w:sz w:val="20"/>
        </w:rPr>
      </w:pPr>
      <w:r>
        <w:rPr>
          <w:sz w:val="20"/>
        </w:rPr>
        <w:t>L'article 13.1 du CCAP déroge à l'article 14.3 du CCAG - Prestations</w:t>
      </w:r>
      <w:r>
        <w:rPr>
          <w:spacing w:val="-8"/>
          <w:sz w:val="20"/>
        </w:rPr>
        <w:t xml:space="preserve"> </w:t>
      </w:r>
      <w:r>
        <w:rPr>
          <w:sz w:val="20"/>
        </w:rPr>
        <w:t>Intellectuelles</w:t>
      </w:r>
    </w:p>
    <w:p w:rsidR="009D45CF" w:rsidRDefault="00147E1F">
      <w:pPr>
        <w:pStyle w:val="Paragraphedeliste"/>
        <w:numPr>
          <w:ilvl w:val="1"/>
          <w:numId w:val="6"/>
        </w:numPr>
        <w:tabs>
          <w:tab w:val="left" w:pos="365"/>
        </w:tabs>
        <w:spacing w:before="102"/>
        <w:ind w:hanging="133"/>
        <w:rPr>
          <w:sz w:val="20"/>
        </w:rPr>
      </w:pPr>
      <w:r>
        <w:rPr>
          <w:sz w:val="20"/>
        </w:rPr>
        <w:t>L'article 11.1 du CCAP déroge à l'article 26.2 du CCAG-Prestations</w:t>
      </w:r>
      <w:r>
        <w:rPr>
          <w:spacing w:val="-7"/>
          <w:sz w:val="20"/>
        </w:rPr>
        <w:t xml:space="preserve"> </w:t>
      </w:r>
      <w:r>
        <w:rPr>
          <w:sz w:val="20"/>
        </w:rPr>
        <w:t>Intellectuelles</w:t>
      </w:r>
    </w:p>
    <w:sectPr w:rsidR="009D45CF">
      <w:pgSz w:w="11900" w:h="16840"/>
      <w:pgMar w:top="1060" w:right="1020" w:bottom="1360" w:left="102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59" w:rsidRDefault="00147E1F">
      <w:r>
        <w:separator/>
      </w:r>
    </w:p>
  </w:endnote>
  <w:endnote w:type="continuationSeparator" w:id="0">
    <w:p w:rsidR="00C81F59" w:rsidRDefault="0014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7502"/>
      <w:docPartObj>
        <w:docPartGallery w:val="Page Numbers (Bottom of Page)"/>
        <w:docPartUnique/>
      </w:docPartObj>
    </w:sdtPr>
    <w:sdtEndPr/>
    <w:sdtContent>
      <w:p w:rsidR="0094505F" w:rsidRDefault="0094505F">
        <w:pPr>
          <w:pStyle w:val="Pieddepage"/>
          <w:jc w:val="center"/>
        </w:pPr>
        <w:r>
          <w:fldChar w:fldCharType="begin"/>
        </w:r>
        <w:r>
          <w:instrText>PAGE   \* MERGEFORMAT</w:instrText>
        </w:r>
        <w:r>
          <w:fldChar w:fldCharType="separate"/>
        </w:r>
        <w:r w:rsidR="00DC4409">
          <w:rPr>
            <w:noProof/>
          </w:rPr>
          <w:t>4</w:t>
        </w:r>
        <w:r>
          <w:fldChar w:fldCharType="end"/>
        </w:r>
      </w:p>
    </w:sdtContent>
  </w:sdt>
  <w:p w:rsidR="009D45CF" w:rsidRDefault="009D45CF">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177217"/>
      <w:docPartObj>
        <w:docPartGallery w:val="Page Numbers (Bottom of Page)"/>
        <w:docPartUnique/>
      </w:docPartObj>
    </w:sdtPr>
    <w:sdtEndPr/>
    <w:sdtContent>
      <w:p w:rsidR="0094505F" w:rsidRDefault="00DC4409">
        <w:pPr>
          <w:pStyle w:val="Pieddepage"/>
          <w:jc w:val="center"/>
        </w:pPr>
      </w:p>
    </w:sdtContent>
  </w:sdt>
  <w:p w:rsidR="009D45CF" w:rsidRDefault="009D45CF">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59" w:rsidRDefault="00147E1F">
      <w:r>
        <w:separator/>
      </w:r>
    </w:p>
  </w:footnote>
  <w:footnote w:type="continuationSeparator" w:id="0">
    <w:p w:rsidR="00C81F59" w:rsidRDefault="0014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546"/>
    <w:multiLevelType w:val="singleLevel"/>
    <w:tmpl w:val="5E58E19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5A2474"/>
    <w:multiLevelType w:val="hybridMultilevel"/>
    <w:tmpl w:val="68D4255E"/>
    <w:lvl w:ilvl="0" w:tplc="FEACADE8">
      <w:numFmt w:val="bullet"/>
      <w:lvlText w:val="-"/>
      <w:lvlJc w:val="left"/>
      <w:pPr>
        <w:ind w:left="136" w:hanging="132"/>
      </w:pPr>
      <w:rPr>
        <w:rFonts w:ascii="Trebuchet MS" w:eastAsia="Trebuchet MS" w:hAnsi="Trebuchet MS" w:cs="Trebuchet MS" w:hint="default"/>
        <w:w w:val="99"/>
        <w:sz w:val="20"/>
        <w:szCs w:val="20"/>
        <w:lang w:val="fr-FR" w:eastAsia="fr-FR" w:bidi="fr-FR"/>
      </w:rPr>
    </w:lvl>
    <w:lvl w:ilvl="1" w:tplc="3080062A">
      <w:numFmt w:val="bullet"/>
      <w:lvlText w:val="-"/>
      <w:lvlJc w:val="left"/>
      <w:pPr>
        <w:ind w:left="364" w:hanging="132"/>
      </w:pPr>
      <w:rPr>
        <w:rFonts w:ascii="Trebuchet MS" w:eastAsia="Trebuchet MS" w:hAnsi="Trebuchet MS" w:cs="Trebuchet MS" w:hint="default"/>
        <w:w w:val="99"/>
        <w:sz w:val="20"/>
        <w:szCs w:val="20"/>
        <w:lang w:val="fr-FR" w:eastAsia="fr-FR" w:bidi="fr-FR"/>
      </w:rPr>
    </w:lvl>
    <w:lvl w:ilvl="2" w:tplc="CAF46E00">
      <w:numFmt w:val="bullet"/>
      <w:lvlText w:val="•"/>
      <w:lvlJc w:val="left"/>
      <w:pPr>
        <w:ind w:left="1415" w:hanging="132"/>
      </w:pPr>
      <w:rPr>
        <w:rFonts w:hint="default"/>
        <w:lang w:val="fr-FR" w:eastAsia="fr-FR" w:bidi="fr-FR"/>
      </w:rPr>
    </w:lvl>
    <w:lvl w:ilvl="3" w:tplc="5950DD7A">
      <w:numFmt w:val="bullet"/>
      <w:lvlText w:val="•"/>
      <w:lvlJc w:val="left"/>
      <w:pPr>
        <w:ind w:left="2471" w:hanging="132"/>
      </w:pPr>
      <w:rPr>
        <w:rFonts w:hint="default"/>
        <w:lang w:val="fr-FR" w:eastAsia="fr-FR" w:bidi="fr-FR"/>
      </w:rPr>
    </w:lvl>
    <w:lvl w:ilvl="4" w:tplc="3940A398">
      <w:numFmt w:val="bullet"/>
      <w:lvlText w:val="•"/>
      <w:lvlJc w:val="left"/>
      <w:pPr>
        <w:ind w:left="3526" w:hanging="132"/>
      </w:pPr>
      <w:rPr>
        <w:rFonts w:hint="default"/>
        <w:lang w:val="fr-FR" w:eastAsia="fr-FR" w:bidi="fr-FR"/>
      </w:rPr>
    </w:lvl>
    <w:lvl w:ilvl="5" w:tplc="80220B9E">
      <w:numFmt w:val="bullet"/>
      <w:lvlText w:val="•"/>
      <w:lvlJc w:val="left"/>
      <w:pPr>
        <w:ind w:left="4582" w:hanging="132"/>
      </w:pPr>
      <w:rPr>
        <w:rFonts w:hint="default"/>
        <w:lang w:val="fr-FR" w:eastAsia="fr-FR" w:bidi="fr-FR"/>
      </w:rPr>
    </w:lvl>
    <w:lvl w:ilvl="6" w:tplc="2022FAA6">
      <w:numFmt w:val="bullet"/>
      <w:lvlText w:val="•"/>
      <w:lvlJc w:val="left"/>
      <w:pPr>
        <w:ind w:left="5637" w:hanging="132"/>
      </w:pPr>
      <w:rPr>
        <w:rFonts w:hint="default"/>
        <w:lang w:val="fr-FR" w:eastAsia="fr-FR" w:bidi="fr-FR"/>
      </w:rPr>
    </w:lvl>
    <w:lvl w:ilvl="7" w:tplc="4EEE5F0E">
      <w:numFmt w:val="bullet"/>
      <w:lvlText w:val="•"/>
      <w:lvlJc w:val="left"/>
      <w:pPr>
        <w:ind w:left="6693" w:hanging="132"/>
      </w:pPr>
      <w:rPr>
        <w:rFonts w:hint="default"/>
        <w:lang w:val="fr-FR" w:eastAsia="fr-FR" w:bidi="fr-FR"/>
      </w:rPr>
    </w:lvl>
    <w:lvl w:ilvl="8" w:tplc="FF842806">
      <w:numFmt w:val="bullet"/>
      <w:lvlText w:val="•"/>
      <w:lvlJc w:val="left"/>
      <w:pPr>
        <w:ind w:left="7748" w:hanging="132"/>
      </w:pPr>
      <w:rPr>
        <w:rFonts w:hint="default"/>
        <w:lang w:val="fr-FR" w:eastAsia="fr-FR" w:bidi="fr-FR"/>
      </w:rPr>
    </w:lvl>
  </w:abstractNum>
  <w:abstractNum w:abstractNumId="2" w15:restartNumberingAfterBreak="0">
    <w:nsid w:val="17111600"/>
    <w:multiLevelType w:val="multilevel"/>
    <w:tmpl w:val="504E57B0"/>
    <w:lvl w:ilvl="0">
      <w:start w:val="1"/>
      <w:numFmt w:val="decimal"/>
      <w:lvlText w:val="%1"/>
      <w:lvlJc w:val="left"/>
      <w:pPr>
        <w:ind w:left="309" w:hanging="197"/>
      </w:pPr>
      <w:rPr>
        <w:rFonts w:ascii="Trebuchet MS" w:eastAsia="Trebuchet MS" w:hAnsi="Trebuchet MS" w:cs="Trebuchet MS" w:hint="default"/>
        <w:w w:val="99"/>
        <w:sz w:val="24"/>
        <w:szCs w:val="24"/>
        <w:lang w:val="fr-FR" w:eastAsia="fr-FR" w:bidi="fr-FR"/>
      </w:rPr>
    </w:lvl>
    <w:lvl w:ilvl="1">
      <w:start w:val="1"/>
      <w:numFmt w:val="decimal"/>
      <w:lvlText w:val="%1.%2"/>
      <w:lvlJc w:val="left"/>
      <w:pPr>
        <w:ind w:left="763" w:hanging="411"/>
      </w:pPr>
      <w:rPr>
        <w:rFonts w:ascii="Trebuchet MS" w:eastAsia="Trebuchet MS" w:hAnsi="Trebuchet MS" w:cs="Trebuchet MS" w:hint="default"/>
        <w:spacing w:val="-1"/>
        <w:w w:val="99"/>
        <w:sz w:val="24"/>
        <w:szCs w:val="24"/>
        <w:lang w:val="fr-FR" w:eastAsia="fr-FR" w:bidi="fr-FR"/>
      </w:rPr>
    </w:lvl>
    <w:lvl w:ilvl="2">
      <w:numFmt w:val="bullet"/>
      <w:lvlText w:val="•"/>
      <w:lvlJc w:val="left"/>
      <w:pPr>
        <w:ind w:left="880" w:hanging="411"/>
      </w:pPr>
      <w:rPr>
        <w:rFonts w:hint="default"/>
        <w:lang w:val="fr-FR" w:eastAsia="fr-FR" w:bidi="fr-FR"/>
      </w:rPr>
    </w:lvl>
    <w:lvl w:ilvl="3">
      <w:numFmt w:val="bullet"/>
      <w:lvlText w:val="•"/>
      <w:lvlJc w:val="left"/>
      <w:pPr>
        <w:ind w:left="2002" w:hanging="411"/>
      </w:pPr>
      <w:rPr>
        <w:rFonts w:hint="default"/>
        <w:lang w:val="fr-FR" w:eastAsia="fr-FR" w:bidi="fr-FR"/>
      </w:rPr>
    </w:lvl>
    <w:lvl w:ilvl="4">
      <w:numFmt w:val="bullet"/>
      <w:lvlText w:val="•"/>
      <w:lvlJc w:val="left"/>
      <w:pPr>
        <w:ind w:left="3125" w:hanging="411"/>
      </w:pPr>
      <w:rPr>
        <w:rFonts w:hint="default"/>
        <w:lang w:val="fr-FR" w:eastAsia="fr-FR" w:bidi="fr-FR"/>
      </w:rPr>
    </w:lvl>
    <w:lvl w:ilvl="5">
      <w:numFmt w:val="bullet"/>
      <w:lvlText w:val="•"/>
      <w:lvlJc w:val="left"/>
      <w:pPr>
        <w:ind w:left="4247" w:hanging="411"/>
      </w:pPr>
      <w:rPr>
        <w:rFonts w:hint="default"/>
        <w:lang w:val="fr-FR" w:eastAsia="fr-FR" w:bidi="fr-FR"/>
      </w:rPr>
    </w:lvl>
    <w:lvl w:ilvl="6">
      <w:numFmt w:val="bullet"/>
      <w:lvlText w:val="•"/>
      <w:lvlJc w:val="left"/>
      <w:pPr>
        <w:ind w:left="5370" w:hanging="411"/>
      </w:pPr>
      <w:rPr>
        <w:rFonts w:hint="default"/>
        <w:lang w:val="fr-FR" w:eastAsia="fr-FR" w:bidi="fr-FR"/>
      </w:rPr>
    </w:lvl>
    <w:lvl w:ilvl="7">
      <w:numFmt w:val="bullet"/>
      <w:lvlText w:val="•"/>
      <w:lvlJc w:val="left"/>
      <w:pPr>
        <w:ind w:left="6492" w:hanging="411"/>
      </w:pPr>
      <w:rPr>
        <w:rFonts w:hint="default"/>
        <w:lang w:val="fr-FR" w:eastAsia="fr-FR" w:bidi="fr-FR"/>
      </w:rPr>
    </w:lvl>
    <w:lvl w:ilvl="8">
      <w:numFmt w:val="bullet"/>
      <w:lvlText w:val="•"/>
      <w:lvlJc w:val="left"/>
      <w:pPr>
        <w:ind w:left="7615" w:hanging="411"/>
      </w:pPr>
      <w:rPr>
        <w:rFonts w:hint="default"/>
        <w:lang w:val="fr-FR" w:eastAsia="fr-FR" w:bidi="fr-FR"/>
      </w:rPr>
    </w:lvl>
  </w:abstractNum>
  <w:abstractNum w:abstractNumId="3" w15:restartNumberingAfterBreak="0">
    <w:nsid w:val="36FD48E5"/>
    <w:multiLevelType w:val="hybridMultilevel"/>
    <w:tmpl w:val="911EC164"/>
    <w:lvl w:ilvl="0" w:tplc="BF8E5892">
      <w:numFmt w:val="bullet"/>
      <w:lvlText w:val="•"/>
      <w:lvlJc w:val="left"/>
      <w:pPr>
        <w:ind w:left="71" w:hanging="166"/>
      </w:pPr>
      <w:rPr>
        <w:rFonts w:ascii="Trebuchet MS" w:eastAsia="Trebuchet MS" w:hAnsi="Trebuchet MS" w:cs="Trebuchet MS" w:hint="default"/>
        <w:w w:val="99"/>
        <w:sz w:val="20"/>
        <w:szCs w:val="20"/>
        <w:lang w:val="fr-FR" w:eastAsia="fr-FR" w:bidi="fr-FR"/>
      </w:rPr>
    </w:lvl>
    <w:lvl w:ilvl="1" w:tplc="30385E7E">
      <w:numFmt w:val="bullet"/>
      <w:lvlText w:val="•"/>
      <w:lvlJc w:val="left"/>
      <w:pPr>
        <w:ind w:left="468" w:hanging="166"/>
      </w:pPr>
      <w:rPr>
        <w:rFonts w:hint="default"/>
        <w:lang w:val="fr-FR" w:eastAsia="fr-FR" w:bidi="fr-FR"/>
      </w:rPr>
    </w:lvl>
    <w:lvl w:ilvl="2" w:tplc="6C846E4C">
      <w:numFmt w:val="bullet"/>
      <w:lvlText w:val="•"/>
      <w:lvlJc w:val="left"/>
      <w:pPr>
        <w:ind w:left="856" w:hanging="166"/>
      </w:pPr>
      <w:rPr>
        <w:rFonts w:hint="default"/>
        <w:lang w:val="fr-FR" w:eastAsia="fr-FR" w:bidi="fr-FR"/>
      </w:rPr>
    </w:lvl>
    <w:lvl w:ilvl="3" w:tplc="C8E6D9A6">
      <w:numFmt w:val="bullet"/>
      <w:lvlText w:val="•"/>
      <w:lvlJc w:val="left"/>
      <w:pPr>
        <w:ind w:left="1244" w:hanging="166"/>
      </w:pPr>
      <w:rPr>
        <w:rFonts w:hint="default"/>
        <w:lang w:val="fr-FR" w:eastAsia="fr-FR" w:bidi="fr-FR"/>
      </w:rPr>
    </w:lvl>
    <w:lvl w:ilvl="4" w:tplc="66C05846">
      <w:numFmt w:val="bullet"/>
      <w:lvlText w:val="•"/>
      <w:lvlJc w:val="left"/>
      <w:pPr>
        <w:ind w:left="1632" w:hanging="166"/>
      </w:pPr>
      <w:rPr>
        <w:rFonts w:hint="default"/>
        <w:lang w:val="fr-FR" w:eastAsia="fr-FR" w:bidi="fr-FR"/>
      </w:rPr>
    </w:lvl>
    <w:lvl w:ilvl="5" w:tplc="EB9419A2">
      <w:numFmt w:val="bullet"/>
      <w:lvlText w:val="•"/>
      <w:lvlJc w:val="left"/>
      <w:pPr>
        <w:ind w:left="2020" w:hanging="166"/>
      </w:pPr>
      <w:rPr>
        <w:rFonts w:hint="default"/>
        <w:lang w:val="fr-FR" w:eastAsia="fr-FR" w:bidi="fr-FR"/>
      </w:rPr>
    </w:lvl>
    <w:lvl w:ilvl="6" w:tplc="E486734A">
      <w:numFmt w:val="bullet"/>
      <w:lvlText w:val="•"/>
      <w:lvlJc w:val="left"/>
      <w:pPr>
        <w:ind w:left="2408" w:hanging="166"/>
      </w:pPr>
      <w:rPr>
        <w:rFonts w:hint="default"/>
        <w:lang w:val="fr-FR" w:eastAsia="fr-FR" w:bidi="fr-FR"/>
      </w:rPr>
    </w:lvl>
    <w:lvl w:ilvl="7" w:tplc="80B41ECA">
      <w:numFmt w:val="bullet"/>
      <w:lvlText w:val="•"/>
      <w:lvlJc w:val="left"/>
      <w:pPr>
        <w:ind w:left="2796" w:hanging="166"/>
      </w:pPr>
      <w:rPr>
        <w:rFonts w:hint="default"/>
        <w:lang w:val="fr-FR" w:eastAsia="fr-FR" w:bidi="fr-FR"/>
      </w:rPr>
    </w:lvl>
    <w:lvl w:ilvl="8" w:tplc="93FCB2EC">
      <w:numFmt w:val="bullet"/>
      <w:lvlText w:val="•"/>
      <w:lvlJc w:val="left"/>
      <w:pPr>
        <w:ind w:left="3184" w:hanging="166"/>
      </w:pPr>
      <w:rPr>
        <w:rFonts w:hint="default"/>
        <w:lang w:val="fr-FR" w:eastAsia="fr-FR" w:bidi="fr-FR"/>
      </w:rPr>
    </w:lvl>
  </w:abstractNum>
  <w:abstractNum w:abstractNumId="4" w15:restartNumberingAfterBreak="0">
    <w:nsid w:val="449E21C5"/>
    <w:multiLevelType w:val="multilevel"/>
    <w:tmpl w:val="6FAA3E40"/>
    <w:lvl w:ilvl="0">
      <w:start w:val="1"/>
      <w:numFmt w:val="decimal"/>
      <w:lvlText w:val="%1."/>
      <w:lvlJc w:val="left"/>
      <w:pPr>
        <w:ind w:left="390" w:hanging="390"/>
      </w:pPr>
      <w:rPr>
        <w:rFonts w:hint="default"/>
      </w:rPr>
    </w:lvl>
    <w:lvl w:ilvl="1">
      <w:start w:val="1"/>
      <w:numFmt w:val="decimal"/>
      <w:lvlText w:val="%1.%2."/>
      <w:lvlJc w:val="left"/>
      <w:pPr>
        <w:ind w:left="85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5" w15:restartNumberingAfterBreak="0">
    <w:nsid w:val="4C1D35DB"/>
    <w:multiLevelType w:val="hybridMultilevel"/>
    <w:tmpl w:val="B18A6876"/>
    <w:lvl w:ilvl="0" w:tplc="DADCA4A6">
      <w:numFmt w:val="bullet"/>
      <w:lvlText w:val="•"/>
      <w:lvlJc w:val="left"/>
      <w:pPr>
        <w:ind w:left="71" w:hanging="166"/>
      </w:pPr>
      <w:rPr>
        <w:rFonts w:ascii="Trebuchet MS" w:eastAsia="Trebuchet MS" w:hAnsi="Trebuchet MS" w:cs="Trebuchet MS" w:hint="default"/>
        <w:w w:val="99"/>
        <w:sz w:val="20"/>
        <w:szCs w:val="20"/>
        <w:lang w:val="fr-FR" w:eastAsia="fr-FR" w:bidi="fr-FR"/>
      </w:rPr>
    </w:lvl>
    <w:lvl w:ilvl="1" w:tplc="FCAE5B28">
      <w:numFmt w:val="bullet"/>
      <w:lvlText w:val="•"/>
      <w:lvlJc w:val="left"/>
      <w:pPr>
        <w:ind w:left="468" w:hanging="166"/>
      </w:pPr>
      <w:rPr>
        <w:rFonts w:hint="default"/>
        <w:lang w:val="fr-FR" w:eastAsia="fr-FR" w:bidi="fr-FR"/>
      </w:rPr>
    </w:lvl>
    <w:lvl w:ilvl="2" w:tplc="9B7C8E04">
      <w:numFmt w:val="bullet"/>
      <w:lvlText w:val="•"/>
      <w:lvlJc w:val="left"/>
      <w:pPr>
        <w:ind w:left="856" w:hanging="166"/>
      </w:pPr>
      <w:rPr>
        <w:rFonts w:hint="default"/>
        <w:lang w:val="fr-FR" w:eastAsia="fr-FR" w:bidi="fr-FR"/>
      </w:rPr>
    </w:lvl>
    <w:lvl w:ilvl="3" w:tplc="9A682290">
      <w:numFmt w:val="bullet"/>
      <w:lvlText w:val="•"/>
      <w:lvlJc w:val="left"/>
      <w:pPr>
        <w:ind w:left="1244" w:hanging="166"/>
      </w:pPr>
      <w:rPr>
        <w:rFonts w:hint="default"/>
        <w:lang w:val="fr-FR" w:eastAsia="fr-FR" w:bidi="fr-FR"/>
      </w:rPr>
    </w:lvl>
    <w:lvl w:ilvl="4" w:tplc="36CCC02A">
      <w:numFmt w:val="bullet"/>
      <w:lvlText w:val="•"/>
      <w:lvlJc w:val="left"/>
      <w:pPr>
        <w:ind w:left="1632" w:hanging="166"/>
      </w:pPr>
      <w:rPr>
        <w:rFonts w:hint="default"/>
        <w:lang w:val="fr-FR" w:eastAsia="fr-FR" w:bidi="fr-FR"/>
      </w:rPr>
    </w:lvl>
    <w:lvl w:ilvl="5" w:tplc="A6CC571A">
      <w:numFmt w:val="bullet"/>
      <w:lvlText w:val="•"/>
      <w:lvlJc w:val="left"/>
      <w:pPr>
        <w:ind w:left="2020" w:hanging="166"/>
      </w:pPr>
      <w:rPr>
        <w:rFonts w:hint="default"/>
        <w:lang w:val="fr-FR" w:eastAsia="fr-FR" w:bidi="fr-FR"/>
      </w:rPr>
    </w:lvl>
    <w:lvl w:ilvl="6" w:tplc="E30622C0">
      <w:numFmt w:val="bullet"/>
      <w:lvlText w:val="•"/>
      <w:lvlJc w:val="left"/>
      <w:pPr>
        <w:ind w:left="2408" w:hanging="166"/>
      </w:pPr>
      <w:rPr>
        <w:rFonts w:hint="default"/>
        <w:lang w:val="fr-FR" w:eastAsia="fr-FR" w:bidi="fr-FR"/>
      </w:rPr>
    </w:lvl>
    <w:lvl w:ilvl="7" w:tplc="92C4FA98">
      <w:numFmt w:val="bullet"/>
      <w:lvlText w:val="•"/>
      <w:lvlJc w:val="left"/>
      <w:pPr>
        <w:ind w:left="2796" w:hanging="166"/>
      </w:pPr>
      <w:rPr>
        <w:rFonts w:hint="default"/>
        <w:lang w:val="fr-FR" w:eastAsia="fr-FR" w:bidi="fr-FR"/>
      </w:rPr>
    </w:lvl>
    <w:lvl w:ilvl="8" w:tplc="66BC9C9E">
      <w:numFmt w:val="bullet"/>
      <w:lvlText w:val="•"/>
      <w:lvlJc w:val="left"/>
      <w:pPr>
        <w:ind w:left="3184" w:hanging="166"/>
      </w:pPr>
      <w:rPr>
        <w:rFonts w:hint="default"/>
        <w:lang w:val="fr-FR" w:eastAsia="fr-FR" w:bidi="fr-FR"/>
      </w:rPr>
    </w:lvl>
  </w:abstractNum>
  <w:abstractNum w:abstractNumId="6" w15:restartNumberingAfterBreak="0">
    <w:nsid w:val="4C8267FA"/>
    <w:multiLevelType w:val="hybridMultilevel"/>
    <w:tmpl w:val="82E60F88"/>
    <w:lvl w:ilvl="0" w:tplc="5888AC78">
      <w:numFmt w:val="bullet"/>
      <w:lvlText w:val="-"/>
      <w:lvlJc w:val="left"/>
      <w:pPr>
        <w:ind w:left="532" w:hanging="132"/>
      </w:pPr>
      <w:rPr>
        <w:rFonts w:ascii="Trebuchet MS" w:eastAsia="Trebuchet MS" w:hAnsi="Trebuchet MS" w:cs="Trebuchet MS" w:hint="default"/>
        <w:w w:val="99"/>
        <w:sz w:val="20"/>
        <w:szCs w:val="20"/>
        <w:lang w:val="fr-FR" w:eastAsia="fr-FR" w:bidi="fr-FR"/>
      </w:rPr>
    </w:lvl>
    <w:lvl w:ilvl="1" w:tplc="FFDC30E8">
      <w:numFmt w:val="bullet"/>
      <w:lvlText w:val="•"/>
      <w:lvlJc w:val="left"/>
      <w:pPr>
        <w:ind w:left="1472" w:hanging="132"/>
      </w:pPr>
      <w:rPr>
        <w:rFonts w:hint="default"/>
        <w:lang w:val="fr-FR" w:eastAsia="fr-FR" w:bidi="fr-FR"/>
      </w:rPr>
    </w:lvl>
    <w:lvl w:ilvl="2" w:tplc="93AA66F2">
      <w:numFmt w:val="bullet"/>
      <w:lvlText w:val="•"/>
      <w:lvlJc w:val="left"/>
      <w:pPr>
        <w:ind w:left="2404" w:hanging="132"/>
      </w:pPr>
      <w:rPr>
        <w:rFonts w:hint="default"/>
        <w:lang w:val="fr-FR" w:eastAsia="fr-FR" w:bidi="fr-FR"/>
      </w:rPr>
    </w:lvl>
    <w:lvl w:ilvl="3" w:tplc="BA0842B6">
      <w:numFmt w:val="bullet"/>
      <w:lvlText w:val="•"/>
      <w:lvlJc w:val="left"/>
      <w:pPr>
        <w:ind w:left="3336" w:hanging="132"/>
      </w:pPr>
      <w:rPr>
        <w:rFonts w:hint="default"/>
        <w:lang w:val="fr-FR" w:eastAsia="fr-FR" w:bidi="fr-FR"/>
      </w:rPr>
    </w:lvl>
    <w:lvl w:ilvl="4" w:tplc="BD6437A0">
      <w:numFmt w:val="bullet"/>
      <w:lvlText w:val="•"/>
      <w:lvlJc w:val="left"/>
      <w:pPr>
        <w:ind w:left="4268" w:hanging="132"/>
      </w:pPr>
      <w:rPr>
        <w:rFonts w:hint="default"/>
        <w:lang w:val="fr-FR" w:eastAsia="fr-FR" w:bidi="fr-FR"/>
      </w:rPr>
    </w:lvl>
    <w:lvl w:ilvl="5" w:tplc="3C38AA52">
      <w:numFmt w:val="bullet"/>
      <w:lvlText w:val="•"/>
      <w:lvlJc w:val="left"/>
      <w:pPr>
        <w:ind w:left="5200" w:hanging="132"/>
      </w:pPr>
      <w:rPr>
        <w:rFonts w:hint="default"/>
        <w:lang w:val="fr-FR" w:eastAsia="fr-FR" w:bidi="fr-FR"/>
      </w:rPr>
    </w:lvl>
    <w:lvl w:ilvl="6" w:tplc="A552AE8C">
      <w:numFmt w:val="bullet"/>
      <w:lvlText w:val="•"/>
      <w:lvlJc w:val="left"/>
      <w:pPr>
        <w:ind w:left="6132" w:hanging="132"/>
      </w:pPr>
      <w:rPr>
        <w:rFonts w:hint="default"/>
        <w:lang w:val="fr-FR" w:eastAsia="fr-FR" w:bidi="fr-FR"/>
      </w:rPr>
    </w:lvl>
    <w:lvl w:ilvl="7" w:tplc="D8C216B8">
      <w:numFmt w:val="bullet"/>
      <w:lvlText w:val="•"/>
      <w:lvlJc w:val="left"/>
      <w:pPr>
        <w:ind w:left="7064" w:hanging="132"/>
      </w:pPr>
      <w:rPr>
        <w:rFonts w:hint="default"/>
        <w:lang w:val="fr-FR" w:eastAsia="fr-FR" w:bidi="fr-FR"/>
      </w:rPr>
    </w:lvl>
    <w:lvl w:ilvl="8" w:tplc="F33A87B8">
      <w:numFmt w:val="bullet"/>
      <w:lvlText w:val="•"/>
      <w:lvlJc w:val="left"/>
      <w:pPr>
        <w:ind w:left="7996" w:hanging="132"/>
      </w:pPr>
      <w:rPr>
        <w:rFonts w:hint="default"/>
        <w:lang w:val="fr-FR" w:eastAsia="fr-FR" w:bidi="fr-FR"/>
      </w:rPr>
    </w:lvl>
  </w:abstractNum>
  <w:abstractNum w:abstractNumId="7" w15:restartNumberingAfterBreak="0">
    <w:nsid w:val="4E4327DF"/>
    <w:multiLevelType w:val="hybridMultilevel"/>
    <w:tmpl w:val="A50C6298"/>
    <w:lvl w:ilvl="0" w:tplc="EC9E0BB8">
      <w:numFmt w:val="bullet"/>
      <w:lvlText w:val="-"/>
      <w:lvlJc w:val="left"/>
      <w:pPr>
        <w:ind w:left="236" w:hanging="132"/>
      </w:pPr>
      <w:rPr>
        <w:rFonts w:ascii="Trebuchet MS" w:eastAsia="Trebuchet MS" w:hAnsi="Trebuchet MS" w:cs="Trebuchet MS" w:hint="default"/>
        <w:w w:val="99"/>
        <w:sz w:val="20"/>
        <w:szCs w:val="20"/>
        <w:lang w:val="fr-FR" w:eastAsia="fr-FR" w:bidi="fr-FR"/>
      </w:rPr>
    </w:lvl>
    <w:lvl w:ilvl="1" w:tplc="E5988B12">
      <w:numFmt w:val="bullet"/>
      <w:lvlText w:val="•"/>
      <w:lvlJc w:val="left"/>
      <w:pPr>
        <w:ind w:left="1220" w:hanging="132"/>
      </w:pPr>
      <w:rPr>
        <w:rFonts w:hint="default"/>
        <w:lang w:val="fr-FR" w:eastAsia="fr-FR" w:bidi="fr-FR"/>
      </w:rPr>
    </w:lvl>
    <w:lvl w:ilvl="2" w:tplc="97844408">
      <w:numFmt w:val="bullet"/>
      <w:lvlText w:val="•"/>
      <w:lvlJc w:val="left"/>
      <w:pPr>
        <w:ind w:left="2200" w:hanging="132"/>
      </w:pPr>
      <w:rPr>
        <w:rFonts w:hint="default"/>
        <w:lang w:val="fr-FR" w:eastAsia="fr-FR" w:bidi="fr-FR"/>
      </w:rPr>
    </w:lvl>
    <w:lvl w:ilvl="3" w:tplc="3490E096">
      <w:numFmt w:val="bullet"/>
      <w:lvlText w:val="•"/>
      <w:lvlJc w:val="left"/>
      <w:pPr>
        <w:ind w:left="3180" w:hanging="132"/>
      </w:pPr>
      <w:rPr>
        <w:rFonts w:hint="default"/>
        <w:lang w:val="fr-FR" w:eastAsia="fr-FR" w:bidi="fr-FR"/>
      </w:rPr>
    </w:lvl>
    <w:lvl w:ilvl="4" w:tplc="78CA775C">
      <w:numFmt w:val="bullet"/>
      <w:lvlText w:val="•"/>
      <w:lvlJc w:val="left"/>
      <w:pPr>
        <w:ind w:left="4160" w:hanging="132"/>
      </w:pPr>
      <w:rPr>
        <w:rFonts w:hint="default"/>
        <w:lang w:val="fr-FR" w:eastAsia="fr-FR" w:bidi="fr-FR"/>
      </w:rPr>
    </w:lvl>
    <w:lvl w:ilvl="5" w:tplc="9BB4E26A">
      <w:numFmt w:val="bullet"/>
      <w:lvlText w:val="•"/>
      <w:lvlJc w:val="left"/>
      <w:pPr>
        <w:ind w:left="5140" w:hanging="132"/>
      </w:pPr>
      <w:rPr>
        <w:rFonts w:hint="default"/>
        <w:lang w:val="fr-FR" w:eastAsia="fr-FR" w:bidi="fr-FR"/>
      </w:rPr>
    </w:lvl>
    <w:lvl w:ilvl="6" w:tplc="98F6C4B2">
      <w:numFmt w:val="bullet"/>
      <w:lvlText w:val="•"/>
      <w:lvlJc w:val="left"/>
      <w:pPr>
        <w:ind w:left="6120" w:hanging="132"/>
      </w:pPr>
      <w:rPr>
        <w:rFonts w:hint="default"/>
        <w:lang w:val="fr-FR" w:eastAsia="fr-FR" w:bidi="fr-FR"/>
      </w:rPr>
    </w:lvl>
    <w:lvl w:ilvl="7" w:tplc="632E6814">
      <w:numFmt w:val="bullet"/>
      <w:lvlText w:val="•"/>
      <w:lvlJc w:val="left"/>
      <w:pPr>
        <w:ind w:left="7100" w:hanging="132"/>
      </w:pPr>
      <w:rPr>
        <w:rFonts w:hint="default"/>
        <w:lang w:val="fr-FR" w:eastAsia="fr-FR" w:bidi="fr-FR"/>
      </w:rPr>
    </w:lvl>
    <w:lvl w:ilvl="8" w:tplc="3D94D7E6">
      <w:numFmt w:val="bullet"/>
      <w:lvlText w:val="•"/>
      <w:lvlJc w:val="left"/>
      <w:pPr>
        <w:ind w:left="8080" w:hanging="132"/>
      </w:pPr>
      <w:rPr>
        <w:rFonts w:hint="default"/>
        <w:lang w:val="fr-FR" w:eastAsia="fr-FR" w:bidi="fr-FR"/>
      </w:rPr>
    </w:lvl>
  </w:abstractNum>
  <w:abstractNum w:abstractNumId="8" w15:restartNumberingAfterBreak="0">
    <w:nsid w:val="62C90597"/>
    <w:multiLevelType w:val="hybridMultilevel"/>
    <w:tmpl w:val="21D4141C"/>
    <w:lvl w:ilvl="0" w:tplc="DB364B3E">
      <w:numFmt w:val="bullet"/>
      <w:lvlText w:val="•"/>
      <w:lvlJc w:val="left"/>
      <w:pPr>
        <w:ind w:left="71" w:hanging="166"/>
      </w:pPr>
      <w:rPr>
        <w:rFonts w:ascii="Trebuchet MS" w:eastAsia="Trebuchet MS" w:hAnsi="Trebuchet MS" w:cs="Trebuchet MS" w:hint="default"/>
        <w:w w:val="99"/>
        <w:sz w:val="20"/>
        <w:szCs w:val="20"/>
        <w:lang w:val="fr-FR" w:eastAsia="fr-FR" w:bidi="fr-FR"/>
      </w:rPr>
    </w:lvl>
    <w:lvl w:ilvl="1" w:tplc="ED64D5B4">
      <w:numFmt w:val="bullet"/>
      <w:lvlText w:val="•"/>
      <w:lvlJc w:val="left"/>
      <w:pPr>
        <w:ind w:left="468" w:hanging="166"/>
      </w:pPr>
      <w:rPr>
        <w:rFonts w:hint="default"/>
        <w:lang w:val="fr-FR" w:eastAsia="fr-FR" w:bidi="fr-FR"/>
      </w:rPr>
    </w:lvl>
    <w:lvl w:ilvl="2" w:tplc="0CE65A1C">
      <w:numFmt w:val="bullet"/>
      <w:lvlText w:val="•"/>
      <w:lvlJc w:val="left"/>
      <w:pPr>
        <w:ind w:left="856" w:hanging="166"/>
      </w:pPr>
      <w:rPr>
        <w:rFonts w:hint="default"/>
        <w:lang w:val="fr-FR" w:eastAsia="fr-FR" w:bidi="fr-FR"/>
      </w:rPr>
    </w:lvl>
    <w:lvl w:ilvl="3" w:tplc="44C464B4">
      <w:numFmt w:val="bullet"/>
      <w:lvlText w:val="•"/>
      <w:lvlJc w:val="left"/>
      <w:pPr>
        <w:ind w:left="1244" w:hanging="166"/>
      </w:pPr>
      <w:rPr>
        <w:rFonts w:hint="default"/>
        <w:lang w:val="fr-FR" w:eastAsia="fr-FR" w:bidi="fr-FR"/>
      </w:rPr>
    </w:lvl>
    <w:lvl w:ilvl="4" w:tplc="CB0E8FA2">
      <w:numFmt w:val="bullet"/>
      <w:lvlText w:val="•"/>
      <w:lvlJc w:val="left"/>
      <w:pPr>
        <w:ind w:left="1632" w:hanging="166"/>
      </w:pPr>
      <w:rPr>
        <w:rFonts w:hint="default"/>
        <w:lang w:val="fr-FR" w:eastAsia="fr-FR" w:bidi="fr-FR"/>
      </w:rPr>
    </w:lvl>
    <w:lvl w:ilvl="5" w:tplc="B9800838">
      <w:numFmt w:val="bullet"/>
      <w:lvlText w:val="•"/>
      <w:lvlJc w:val="left"/>
      <w:pPr>
        <w:ind w:left="2020" w:hanging="166"/>
      </w:pPr>
      <w:rPr>
        <w:rFonts w:hint="default"/>
        <w:lang w:val="fr-FR" w:eastAsia="fr-FR" w:bidi="fr-FR"/>
      </w:rPr>
    </w:lvl>
    <w:lvl w:ilvl="6" w:tplc="BA68BCB8">
      <w:numFmt w:val="bullet"/>
      <w:lvlText w:val="•"/>
      <w:lvlJc w:val="left"/>
      <w:pPr>
        <w:ind w:left="2408" w:hanging="166"/>
      </w:pPr>
      <w:rPr>
        <w:rFonts w:hint="default"/>
        <w:lang w:val="fr-FR" w:eastAsia="fr-FR" w:bidi="fr-FR"/>
      </w:rPr>
    </w:lvl>
    <w:lvl w:ilvl="7" w:tplc="657E1146">
      <w:numFmt w:val="bullet"/>
      <w:lvlText w:val="•"/>
      <w:lvlJc w:val="left"/>
      <w:pPr>
        <w:ind w:left="2796" w:hanging="166"/>
      </w:pPr>
      <w:rPr>
        <w:rFonts w:hint="default"/>
        <w:lang w:val="fr-FR" w:eastAsia="fr-FR" w:bidi="fr-FR"/>
      </w:rPr>
    </w:lvl>
    <w:lvl w:ilvl="8" w:tplc="0E5E8B26">
      <w:numFmt w:val="bullet"/>
      <w:lvlText w:val="•"/>
      <w:lvlJc w:val="left"/>
      <w:pPr>
        <w:ind w:left="3184" w:hanging="166"/>
      </w:pPr>
      <w:rPr>
        <w:rFonts w:hint="default"/>
        <w:lang w:val="fr-FR" w:eastAsia="fr-FR" w:bidi="fr-FR"/>
      </w:rPr>
    </w:lvl>
  </w:abstractNum>
  <w:abstractNum w:abstractNumId="9" w15:restartNumberingAfterBreak="0">
    <w:nsid w:val="6879353A"/>
    <w:multiLevelType w:val="hybridMultilevel"/>
    <w:tmpl w:val="4C8ABD3C"/>
    <w:lvl w:ilvl="0" w:tplc="228A4F7A">
      <w:numFmt w:val="bullet"/>
      <w:lvlText w:val="•"/>
      <w:lvlJc w:val="left"/>
      <w:pPr>
        <w:ind w:left="71" w:hanging="166"/>
      </w:pPr>
      <w:rPr>
        <w:rFonts w:ascii="Trebuchet MS" w:eastAsia="Trebuchet MS" w:hAnsi="Trebuchet MS" w:cs="Trebuchet MS" w:hint="default"/>
        <w:w w:val="99"/>
        <w:sz w:val="20"/>
        <w:szCs w:val="20"/>
        <w:lang w:val="fr-FR" w:eastAsia="fr-FR" w:bidi="fr-FR"/>
      </w:rPr>
    </w:lvl>
    <w:lvl w:ilvl="1" w:tplc="84180E1C">
      <w:numFmt w:val="bullet"/>
      <w:lvlText w:val="•"/>
      <w:lvlJc w:val="left"/>
      <w:pPr>
        <w:ind w:left="710" w:hanging="166"/>
      </w:pPr>
      <w:rPr>
        <w:rFonts w:ascii="Trebuchet MS" w:eastAsia="Trebuchet MS" w:hAnsi="Trebuchet MS" w:cs="Trebuchet MS" w:hint="default"/>
        <w:w w:val="99"/>
        <w:sz w:val="20"/>
        <w:szCs w:val="20"/>
        <w:lang w:val="fr-FR" w:eastAsia="fr-FR" w:bidi="fr-FR"/>
      </w:rPr>
    </w:lvl>
    <w:lvl w:ilvl="2" w:tplc="A95CD5CE">
      <w:numFmt w:val="bullet"/>
      <w:lvlText w:val="•"/>
      <w:lvlJc w:val="left"/>
      <w:pPr>
        <w:ind w:left="1080" w:hanging="166"/>
      </w:pPr>
      <w:rPr>
        <w:rFonts w:hint="default"/>
        <w:lang w:val="fr-FR" w:eastAsia="fr-FR" w:bidi="fr-FR"/>
      </w:rPr>
    </w:lvl>
    <w:lvl w:ilvl="3" w:tplc="C86E995A">
      <w:numFmt w:val="bullet"/>
      <w:lvlText w:val="•"/>
      <w:lvlJc w:val="left"/>
      <w:pPr>
        <w:ind w:left="1440" w:hanging="166"/>
      </w:pPr>
      <w:rPr>
        <w:rFonts w:hint="default"/>
        <w:lang w:val="fr-FR" w:eastAsia="fr-FR" w:bidi="fr-FR"/>
      </w:rPr>
    </w:lvl>
    <w:lvl w:ilvl="4" w:tplc="96D27CB8">
      <w:numFmt w:val="bullet"/>
      <w:lvlText w:val="•"/>
      <w:lvlJc w:val="left"/>
      <w:pPr>
        <w:ind w:left="1800" w:hanging="166"/>
      </w:pPr>
      <w:rPr>
        <w:rFonts w:hint="default"/>
        <w:lang w:val="fr-FR" w:eastAsia="fr-FR" w:bidi="fr-FR"/>
      </w:rPr>
    </w:lvl>
    <w:lvl w:ilvl="5" w:tplc="FA646AF8">
      <w:numFmt w:val="bullet"/>
      <w:lvlText w:val="•"/>
      <w:lvlJc w:val="left"/>
      <w:pPr>
        <w:ind w:left="2160" w:hanging="166"/>
      </w:pPr>
      <w:rPr>
        <w:rFonts w:hint="default"/>
        <w:lang w:val="fr-FR" w:eastAsia="fr-FR" w:bidi="fr-FR"/>
      </w:rPr>
    </w:lvl>
    <w:lvl w:ilvl="6" w:tplc="077429E0">
      <w:numFmt w:val="bullet"/>
      <w:lvlText w:val="•"/>
      <w:lvlJc w:val="left"/>
      <w:pPr>
        <w:ind w:left="2520" w:hanging="166"/>
      </w:pPr>
      <w:rPr>
        <w:rFonts w:hint="default"/>
        <w:lang w:val="fr-FR" w:eastAsia="fr-FR" w:bidi="fr-FR"/>
      </w:rPr>
    </w:lvl>
    <w:lvl w:ilvl="7" w:tplc="E18E94BA">
      <w:numFmt w:val="bullet"/>
      <w:lvlText w:val="•"/>
      <w:lvlJc w:val="left"/>
      <w:pPr>
        <w:ind w:left="2880" w:hanging="166"/>
      </w:pPr>
      <w:rPr>
        <w:rFonts w:hint="default"/>
        <w:lang w:val="fr-FR" w:eastAsia="fr-FR" w:bidi="fr-FR"/>
      </w:rPr>
    </w:lvl>
    <w:lvl w:ilvl="8" w:tplc="470048A2">
      <w:numFmt w:val="bullet"/>
      <w:lvlText w:val="•"/>
      <w:lvlJc w:val="left"/>
      <w:pPr>
        <w:ind w:left="3240" w:hanging="166"/>
      </w:pPr>
      <w:rPr>
        <w:rFonts w:hint="default"/>
        <w:lang w:val="fr-FR" w:eastAsia="fr-FR" w:bidi="fr-FR"/>
      </w:rPr>
    </w:lvl>
  </w:abstractNum>
  <w:abstractNum w:abstractNumId="10" w15:restartNumberingAfterBreak="0">
    <w:nsid w:val="779B4562"/>
    <w:multiLevelType w:val="multilevel"/>
    <w:tmpl w:val="6F1E39FE"/>
    <w:lvl w:ilvl="0">
      <w:start w:val="1"/>
      <w:numFmt w:val="decimal"/>
      <w:lvlText w:val="%1"/>
      <w:lvlJc w:val="left"/>
      <w:pPr>
        <w:ind w:left="362" w:hanging="250"/>
      </w:pPr>
      <w:rPr>
        <w:rFonts w:ascii="Trebuchet MS" w:eastAsia="Trebuchet MS" w:hAnsi="Trebuchet MS" w:cs="Trebuchet MS" w:hint="default"/>
        <w:b/>
        <w:bCs/>
        <w:w w:val="100"/>
        <w:sz w:val="28"/>
        <w:szCs w:val="28"/>
        <w:lang w:val="fr-FR" w:eastAsia="fr-FR" w:bidi="fr-FR"/>
      </w:rPr>
    </w:lvl>
    <w:lvl w:ilvl="1">
      <w:start w:val="1"/>
      <w:numFmt w:val="decimal"/>
      <w:lvlText w:val="%1.%2"/>
      <w:lvlJc w:val="left"/>
      <w:pPr>
        <w:ind w:left="856" w:hanging="444"/>
      </w:pPr>
      <w:rPr>
        <w:rFonts w:ascii="Trebuchet MS" w:eastAsia="Trebuchet MS" w:hAnsi="Trebuchet MS" w:cs="Trebuchet MS" w:hint="default"/>
        <w:b/>
        <w:bCs/>
        <w:spacing w:val="0"/>
        <w:w w:val="99"/>
        <w:sz w:val="24"/>
        <w:szCs w:val="24"/>
        <w:lang w:val="fr-FR" w:eastAsia="fr-FR" w:bidi="fr-FR"/>
      </w:rPr>
    </w:lvl>
    <w:lvl w:ilvl="2">
      <w:numFmt w:val="bullet"/>
      <w:lvlText w:val="-"/>
      <w:lvlJc w:val="left"/>
      <w:pPr>
        <w:ind w:left="532" w:hanging="132"/>
      </w:pPr>
      <w:rPr>
        <w:rFonts w:ascii="Trebuchet MS" w:eastAsia="Trebuchet MS" w:hAnsi="Trebuchet MS" w:cs="Trebuchet MS" w:hint="default"/>
        <w:w w:val="99"/>
        <w:sz w:val="20"/>
        <w:szCs w:val="20"/>
        <w:lang w:val="fr-FR" w:eastAsia="fr-FR" w:bidi="fr-FR"/>
      </w:rPr>
    </w:lvl>
    <w:lvl w:ilvl="3">
      <w:numFmt w:val="bullet"/>
      <w:lvlText w:val="•"/>
      <w:lvlJc w:val="left"/>
      <w:pPr>
        <w:ind w:left="1000" w:hanging="132"/>
      </w:pPr>
      <w:rPr>
        <w:rFonts w:hint="default"/>
        <w:lang w:val="fr-FR" w:eastAsia="fr-FR" w:bidi="fr-FR"/>
      </w:rPr>
    </w:lvl>
    <w:lvl w:ilvl="4">
      <w:numFmt w:val="bullet"/>
      <w:lvlText w:val="•"/>
      <w:lvlJc w:val="left"/>
      <w:pPr>
        <w:ind w:left="2265" w:hanging="132"/>
      </w:pPr>
      <w:rPr>
        <w:rFonts w:hint="default"/>
        <w:lang w:val="fr-FR" w:eastAsia="fr-FR" w:bidi="fr-FR"/>
      </w:rPr>
    </w:lvl>
    <w:lvl w:ilvl="5">
      <w:numFmt w:val="bullet"/>
      <w:lvlText w:val="•"/>
      <w:lvlJc w:val="left"/>
      <w:pPr>
        <w:ind w:left="3531" w:hanging="132"/>
      </w:pPr>
      <w:rPr>
        <w:rFonts w:hint="default"/>
        <w:lang w:val="fr-FR" w:eastAsia="fr-FR" w:bidi="fr-FR"/>
      </w:rPr>
    </w:lvl>
    <w:lvl w:ilvl="6">
      <w:numFmt w:val="bullet"/>
      <w:lvlText w:val="•"/>
      <w:lvlJc w:val="left"/>
      <w:pPr>
        <w:ind w:left="4797" w:hanging="132"/>
      </w:pPr>
      <w:rPr>
        <w:rFonts w:hint="default"/>
        <w:lang w:val="fr-FR" w:eastAsia="fr-FR" w:bidi="fr-FR"/>
      </w:rPr>
    </w:lvl>
    <w:lvl w:ilvl="7">
      <w:numFmt w:val="bullet"/>
      <w:lvlText w:val="•"/>
      <w:lvlJc w:val="left"/>
      <w:pPr>
        <w:ind w:left="6062" w:hanging="132"/>
      </w:pPr>
      <w:rPr>
        <w:rFonts w:hint="default"/>
        <w:lang w:val="fr-FR" w:eastAsia="fr-FR" w:bidi="fr-FR"/>
      </w:rPr>
    </w:lvl>
    <w:lvl w:ilvl="8">
      <w:numFmt w:val="bullet"/>
      <w:lvlText w:val="•"/>
      <w:lvlJc w:val="left"/>
      <w:pPr>
        <w:ind w:left="7328" w:hanging="132"/>
      </w:pPr>
      <w:rPr>
        <w:rFonts w:hint="default"/>
        <w:lang w:val="fr-FR" w:eastAsia="fr-FR" w:bidi="fr-FR"/>
      </w:rPr>
    </w:lvl>
  </w:abstractNum>
  <w:num w:numId="1">
    <w:abstractNumId w:val="3"/>
  </w:num>
  <w:num w:numId="2">
    <w:abstractNumId w:val="5"/>
  </w:num>
  <w:num w:numId="3">
    <w:abstractNumId w:val="9"/>
  </w:num>
  <w:num w:numId="4">
    <w:abstractNumId w:val="8"/>
  </w:num>
  <w:num w:numId="5">
    <w:abstractNumId w:val="6"/>
  </w:num>
  <w:num w:numId="6">
    <w:abstractNumId w:val="1"/>
  </w:num>
  <w:num w:numId="7">
    <w:abstractNumId w:val="10"/>
  </w:num>
  <w:num w:numId="8">
    <w:abstractNumId w:val="2"/>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F"/>
    <w:rsid w:val="00041BD1"/>
    <w:rsid w:val="00117FBB"/>
    <w:rsid w:val="00147E1F"/>
    <w:rsid w:val="00177D5A"/>
    <w:rsid w:val="00193929"/>
    <w:rsid w:val="00322365"/>
    <w:rsid w:val="00400258"/>
    <w:rsid w:val="00523B3A"/>
    <w:rsid w:val="005328BF"/>
    <w:rsid w:val="005C7678"/>
    <w:rsid w:val="005E6F1A"/>
    <w:rsid w:val="00791BA0"/>
    <w:rsid w:val="0085225F"/>
    <w:rsid w:val="00893C0A"/>
    <w:rsid w:val="0094505F"/>
    <w:rsid w:val="009D45CF"/>
    <w:rsid w:val="00A4042A"/>
    <w:rsid w:val="00A94EF6"/>
    <w:rsid w:val="00AC17B9"/>
    <w:rsid w:val="00C81F59"/>
    <w:rsid w:val="00CC03DA"/>
    <w:rsid w:val="00CD2E80"/>
    <w:rsid w:val="00D44834"/>
    <w:rsid w:val="00DC4409"/>
    <w:rsid w:val="00E06D21"/>
    <w:rsid w:val="00EB539D"/>
    <w:rsid w:val="00ED1DB3"/>
    <w:rsid w:val="00ED1F22"/>
    <w:rsid w:val="00FA59FE"/>
    <w:rsid w:val="00FF00BF"/>
    <w:rsid w:val="00FF6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6DDA1DC-46C9-49DF-840B-69B7F221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fr-FR" w:eastAsia="fr-FR" w:bidi="fr-FR"/>
    </w:rPr>
  </w:style>
  <w:style w:type="paragraph" w:styleId="Titre1">
    <w:name w:val="heading 1"/>
    <w:basedOn w:val="Normal"/>
    <w:uiPriority w:val="1"/>
    <w:qFormat/>
    <w:pPr>
      <w:ind w:left="362" w:hanging="251"/>
      <w:outlineLvl w:val="0"/>
    </w:pPr>
    <w:rPr>
      <w:b/>
      <w:bCs/>
      <w:sz w:val="28"/>
      <w:szCs w:val="28"/>
    </w:rPr>
  </w:style>
  <w:style w:type="paragraph" w:styleId="Titre2">
    <w:name w:val="heading 2"/>
    <w:basedOn w:val="Normal"/>
    <w:uiPriority w:val="1"/>
    <w:qFormat/>
    <w:pPr>
      <w:ind w:left="131"/>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line="278" w:lineRule="exact"/>
      <w:ind w:left="763" w:right="123" w:hanging="764"/>
      <w:jc w:val="right"/>
    </w:pPr>
    <w:rPr>
      <w:sz w:val="24"/>
      <w:szCs w:val="24"/>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763" w:hanging="133"/>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85225F"/>
    <w:rPr>
      <w:rFonts w:ascii="Trebuchet MS" w:eastAsia="Trebuchet MS" w:hAnsi="Trebuchet MS" w:cs="Trebuchet MS"/>
      <w:sz w:val="20"/>
      <w:szCs w:val="20"/>
      <w:lang w:val="fr-FR" w:eastAsia="fr-FR" w:bidi="fr-FR"/>
    </w:rPr>
  </w:style>
  <w:style w:type="paragraph" w:styleId="En-tte">
    <w:name w:val="header"/>
    <w:basedOn w:val="Normal"/>
    <w:link w:val="En-tteCar"/>
    <w:uiPriority w:val="99"/>
    <w:unhideWhenUsed/>
    <w:rsid w:val="00A94EF6"/>
    <w:pPr>
      <w:tabs>
        <w:tab w:val="center" w:pos="4536"/>
        <w:tab w:val="right" w:pos="9072"/>
      </w:tabs>
    </w:pPr>
  </w:style>
  <w:style w:type="character" w:customStyle="1" w:styleId="En-tteCar">
    <w:name w:val="En-tête Car"/>
    <w:basedOn w:val="Policepardfaut"/>
    <w:link w:val="En-tte"/>
    <w:uiPriority w:val="99"/>
    <w:rsid w:val="00A94EF6"/>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A94EF6"/>
    <w:pPr>
      <w:tabs>
        <w:tab w:val="center" w:pos="4536"/>
        <w:tab w:val="right" w:pos="9072"/>
      </w:tabs>
    </w:pPr>
  </w:style>
  <w:style w:type="character" w:customStyle="1" w:styleId="PieddepageCar">
    <w:name w:val="Pied de page Car"/>
    <w:basedOn w:val="Policepardfaut"/>
    <w:link w:val="Pieddepage"/>
    <w:uiPriority w:val="99"/>
    <w:rsid w:val="00A94EF6"/>
    <w:rPr>
      <w:rFonts w:ascii="Trebuchet MS" w:eastAsia="Trebuchet MS" w:hAnsi="Trebuchet MS" w:cs="Trebuchet MS"/>
      <w:lang w:val="fr-FR" w:eastAsia="fr-FR" w:bidi="fr-FR"/>
    </w:rPr>
  </w:style>
  <w:style w:type="paragraph" w:styleId="En-ttedetabledesmatires">
    <w:name w:val="TOC Heading"/>
    <w:basedOn w:val="Titre1"/>
    <w:next w:val="Normal"/>
    <w:uiPriority w:val="39"/>
    <w:unhideWhenUsed/>
    <w:qFormat/>
    <w:rsid w:val="00791BA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M2">
    <w:name w:val="toc 2"/>
    <w:basedOn w:val="Normal"/>
    <w:next w:val="Normal"/>
    <w:autoRedefine/>
    <w:uiPriority w:val="39"/>
    <w:unhideWhenUsed/>
    <w:rsid w:val="00791BA0"/>
    <w:pPr>
      <w:spacing w:after="100"/>
      <w:ind w:left="220"/>
    </w:pPr>
  </w:style>
  <w:style w:type="character" w:styleId="Lienhypertexte">
    <w:name w:val="Hyperlink"/>
    <w:basedOn w:val="Policepardfaut"/>
    <w:uiPriority w:val="99"/>
    <w:unhideWhenUsed/>
    <w:rsid w:val="00791BA0"/>
    <w:rPr>
      <w:color w:val="0000FF" w:themeColor="hyperlink"/>
      <w:u w:val="single"/>
    </w:rPr>
  </w:style>
  <w:style w:type="paragraph" w:styleId="Textedebulles">
    <w:name w:val="Balloon Text"/>
    <w:basedOn w:val="Normal"/>
    <w:link w:val="TextedebullesCar"/>
    <w:uiPriority w:val="99"/>
    <w:semiHidden/>
    <w:unhideWhenUsed/>
    <w:rsid w:val="00DC44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409"/>
    <w:rPr>
      <w:rFonts w:ascii="Segoe UI" w:eastAsia="Trebuchet MS"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FC38-AFAB-441D-828C-3428A306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18398</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CCAP</vt:lpstr>
    </vt:vector>
  </TitlesOfParts>
  <Company>SEMCODA</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CCAP</dc:title>
  <dc:creator>respsaj</dc:creator>
  <cp:lastModifiedBy>Charline GROSSIORD</cp:lastModifiedBy>
  <cp:revision>2</cp:revision>
  <cp:lastPrinted>2019-07-26T11:39:00Z</cp:lastPrinted>
  <dcterms:created xsi:type="dcterms:W3CDTF">2019-07-26T11:39:00Z</dcterms:created>
  <dcterms:modified xsi:type="dcterms:W3CDTF">2019-07-26T11:39:00Z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PDFCreator 2.2.2.0</vt:lpwstr>
  </property>
  <property fmtid="{D5CDD505-2E9C-101B-9397-08002B2CF9AE}" pid="4" name="LastSaved">
    <vt:filetime>2019-07-22T00:00:00Z</vt:filetime>
  </property>
</Properties>
</file>