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1C66" w:rsidTr="00161C66">
        <w:tc>
          <w:tcPr>
            <w:tcW w:w="9062" w:type="dxa"/>
            <w:shd w:val="clear" w:color="auto" w:fill="BED600" w:themeFill="accent3"/>
            <w:vAlign w:val="center"/>
          </w:tcPr>
          <w:p w:rsidR="00161C66" w:rsidRPr="00B418DD" w:rsidRDefault="00161C66" w:rsidP="00161C66">
            <w:pPr>
              <w:tabs>
                <w:tab w:val="left" w:pos="726"/>
                <w:tab w:val="center" w:pos="4705"/>
              </w:tabs>
              <w:ind w:left="284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418DD">
              <w:rPr>
                <w:rFonts w:ascii="Arial" w:hAnsi="Arial" w:cs="Arial"/>
                <w:b/>
                <w:sz w:val="40"/>
                <w:szCs w:val="40"/>
              </w:rPr>
              <w:t>Déclaration sur l’honneur</w:t>
            </w:r>
          </w:p>
          <w:p w:rsidR="00161C66" w:rsidRDefault="00161C66" w:rsidP="00161C66">
            <w:pPr>
              <w:ind w:left="284"/>
              <w:jc w:val="center"/>
            </w:pPr>
            <w:r w:rsidRPr="00B418DD">
              <w:rPr>
                <w:rFonts w:ascii="Arial" w:hAnsi="Arial" w:cs="Arial"/>
                <w:b/>
                <w:sz w:val="40"/>
                <w:szCs w:val="40"/>
              </w:rPr>
              <w:t>Interdictions de soumissionner</w:t>
            </w:r>
          </w:p>
        </w:tc>
      </w:tr>
    </w:tbl>
    <w:p w:rsidR="009129AA" w:rsidRDefault="009129AA"/>
    <w:p w:rsidR="00161C66" w:rsidRPr="00161C66" w:rsidRDefault="00161C66" w:rsidP="00161C66">
      <w:pPr>
        <w:ind w:left="284"/>
        <w:rPr>
          <w:rFonts w:ascii="Arial" w:hAnsi="Arial" w:cs="Arial"/>
          <w:i/>
        </w:rPr>
      </w:pPr>
      <w:r w:rsidRPr="00161C66">
        <w:rPr>
          <w:rFonts w:ascii="Arial" w:hAnsi="Arial" w:cs="Arial"/>
          <w:i/>
        </w:rPr>
        <w:t>(A compléter par le candidat seul ou chaque membre du groupement et par les sous-traitants)</w:t>
      </w:r>
    </w:p>
    <w:p w:rsidR="00161C66" w:rsidRDefault="00161C66"/>
    <w:p w:rsidR="00161C66" w:rsidRDefault="00161C66"/>
    <w:p w:rsidR="00161C66" w:rsidRPr="00161C66" w:rsidRDefault="00161C66" w:rsidP="00161C66">
      <w:pPr>
        <w:pStyle w:val="Sansinterligne"/>
      </w:pPr>
      <w:r w:rsidRPr="00161C66">
        <w:t xml:space="preserve">Le candidat seul, ou membre du groupement, …………………………………… </w:t>
      </w:r>
      <w:r w:rsidRPr="00161C66">
        <w:rPr>
          <w:i/>
        </w:rPr>
        <w:t>(nom commercial)</w:t>
      </w:r>
      <w:r w:rsidRPr="00161C66">
        <w:t xml:space="preserve"> déclare sur l’honneur</w:t>
      </w:r>
      <w:r>
        <w:t> :</w:t>
      </w:r>
    </w:p>
    <w:p w:rsidR="00161C66" w:rsidRPr="00161C66" w:rsidRDefault="00161C66" w:rsidP="00161C66">
      <w:pPr>
        <w:pStyle w:val="Sansinterligne"/>
        <w:numPr>
          <w:ilvl w:val="0"/>
          <w:numId w:val="2"/>
        </w:numPr>
      </w:pPr>
      <w:r w:rsidRPr="00161C66">
        <w:t>n’entrer dans aucun des cas d’interdiction de soumissionner prévus aux articles L2141-2 et suivants et R2143-3 du code de la commande publique</w:t>
      </w:r>
    </w:p>
    <w:p w:rsidR="00161C66" w:rsidRPr="00161C66" w:rsidRDefault="00161C66" w:rsidP="00161C66">
      <w:pPr>
        <w:pStyle w:val="Sansinterligne"/>
        <w:numPr>
          <w:ilvl w:val="0"/>
          <w:numId w:val="2"/>
        </w:numPr>
      </w:pPr>
      <w:r w:rsidRPr="00161C66">
        <w:t>être en règle au regard des articles L.5212-1 à L.5212-11 du code du travail concernant l'emploi des travailleurs handicapés, le cas échéant.</w:t>
      </w:r>
    </w:p>
    <w:p w:rsidR="00161C66" w:rsidRPr="00161C66" w:rsidRDefault="00161C66" w:rsidP="00161C66">
      <w:pPr>
        <w:pStyle w:val="Sansinterligne"/>
      </w:pPr>
    </w:p>
    <w:p w:rsidR="00161C66" w:rsidRPr="00161C66" w:rsidRDefault="00161C66" w:rsidP="00161C66">
      <w:pPr>
        <w:pStyle w:val="Sansinterligne"/>
      </w:pPr>
    </w:p>
    <w:p w:rsidR="00161C66" w:rsidRPr="00161C66" w:rsidRDefault="00161C66" w:rsidP="00161C66">
      <w:pPr>
        <w:pStyle w:val="Sansinterligne"/>
        <w:rPr>
          <w:i/>
        </w:rPr>
      </w:pPr>
      <w:r w:rsidRPr="00161C66">
        <w:rPr>
          <w:i/>
        </w:rPr>
        <w:t>NB : dans l’hypothèse où le candidat ou l’un des membres du groupement est admis à la procédure de redressement judiciaire, son attention est attirée sur le fait qu’il lui sera demandé de prouver qu’il a été habilité à poursuivre ses activités pendant la durée prévisible d’exécution du marché public.</w:t>
      </w:r>
    </w:p>
    <w:p w:rsidR="00161C66" w:rsidRDefault="00161C66"/>
    <w:sectPr w:rsidR="00161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25F" w:rsidRDefault="001F025F" w:rsidP="001F025F">
      <w:r>
        <w:separator/>
      </w:r>
    </w:p>
  </w:endnote>
  <w:endnote w:type="continuationSeparator" w:id="0">
    <w:p w:rsidR="001F025F" w:rsidRDefault="001F025F" w:rsidP="001F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5F" w:rsidRDefault="001F02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5F" w:rsidRDefault="001F02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5F" w:rsidRDefault="001F02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25F" w:rsidRDefault="001F025F" w:rsidP="001F025F">
      <w:r>
        <w:separator/>
      </w:r>
    </w:p>
  </w:footnote>
  <w:footnote w:type="continuationSeparator" w:id="0">
    <w:p w:rsidR="001F025F" w:rsidRDefault="001F025F" w:rsidP="001F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5F" w:rsidRDefault="001F02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5F" w:rsidRDefault="001F025F" w:rsidP="001F025F">
    <w:pPr>
      <w:pStyle w:val="En-tte"/>
      <w:jc w:val="right"/>
    </w:pPr>
    <w:r>
      <w:rPr>
        <w:rFonts w:ascii="Arial" w:hAnsi="Arial" w:cs="Arial"/>
        <w:i/>
        <w:sz w:val="16"/>
        <w:szCs w:val="16"/>
      </w:rPr>
      <w:t>Parc photocopieurs de la Communauté de Communes Haut-Jura Saint-Claude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5F" w:rsidRDefault="001F02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3ED"/>
    <w:multiLevelType w:val="hybridMultilevel"/>
    <w:tmpl w:val="7C44AEE6"/>
    <w:lvl w:ilvl="0" w:tplc="5142D31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F3774F"/>
    <w:multiLevelType w:val="hybridMultilevel"/>
    <w:tmpl w:val="CC52F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66"/>
    <w:rsid w:val="00161C66"/>
    <w:rsid w:val="001F025F"/>
    <w:rsid w:val="00206F0A"/>
    <w:rsid w:val="009129AA"/>
    <w:rsid w:val="00B15033"/>
    <w:rsid w:val="00E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EF88-2D5E-41E3-99A5-7281431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C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419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1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02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2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F0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25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CHJ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3BE"/>
      </a:accent1>
      <a:accent2>
        <a:srgbClr val="E05206"/>
      </a:accent2>
      <a:accent3>
        <a:srgbClr val="BED600"/>
      </a:accent3>
      <a:accent4>
        <a:srgbClr val="5C7F92"/>
      </a:accent4>
      <a:accent5>
        <a:srgbClr val="C9D6D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GROSSIORD</dc:creator>
  <cp:keywords/>
  <dc:description/>
  <cp:lastModifiedBy>SIEGE - Charline GROSSIORD</cp:lastModifiedBy>
  <cp:revision>2</cp:revision>
  <dcterms:created xsi:type="dcterms:W3CDTF">2020-10-05T14:51:00Z</dcterms:created>
  <dcterms:modified xsi:type="dcterms:W3CDTF">2020-10-06T13:34:00Z</dcterms:modified>
</cp:coreProperties>
</file>